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14:paraId="6FD98E4C">
          <w:pPr>
            <w:pStyle w:val="21"/>
            <w:jc w:val="center"/>
            <w:rPr>
              <w:rFonts w:ascii="仿宋" w:hAnsi="仿宋" w:eastAsia="仿宋"/>
              <w:b/>
              <w:bCs/>
              <w:sz w:val="22"/>
              <w:lang w:val="zh-CN"/>
            </w:rPr>
          </w:pPr>
          <w:bookmarkStart w:id="27" w:name="_GoBack"/>
          <w:r>
            <w:rPr>
              <w:rFonts w:hint="eastAsia" w:ascii="仿宋" w:hAnsi="仿宋" w:eastAsia="仿宋" w:cstheme="minorBidi"/>
              <w:b/>
              <w:bCs/>
              <w:color w:val="auto"/>
              <w:kern w:val="2"/>
              <w:sz w:val="24"/>
              <w:szCs w:val="22"/>
              <w:lang w:val="en-US" w:eastAsia="zh-CN"/>
            </w:rPr>
            <w:t>雨课堂</w:t>
          </w:r>
          <w:r>
            <w:rPr>
              <w:rFonts w:hint="eastAsia" w:ascii="仿宋" w:hAnsi="仿宋" w:eastAsia="仿宋" w:cstheme="minorBidi"/>
              <w:b/>
              <w:bCs/>
              <w:color w:val="auto"/>
              <w:kern w:val="2"/>
              <w:sz w:val="24"/>
              <w:szCs w:val="22"/>
            </w:rPr>
            <w:t>通识课学生学习手册</w:t>
          </w:r>
          <w:bookmarkEnd w:id="27"/>
        </w:p>
        <w:p w14:paraId="3988BFBB">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"_Toc151717417" </w:instrText>
          </w:r>
          <w:r>
            <w:fldChar w:fldCharType="separate"/>
          </w:r>
          <w:r>
            <w:rPr>
              <w:rStyle w:val="14"/>
            </w:rPr>
            <w:t>一、总体说明</w:t>
          </w:r>
          <w:r>
            <w:tab/>
          </w:r>
          <w:r>
            <w:fldChar w:fldCharType="begin"/>
          </w:r>
          <w:r>
            <w:instrText xml:space="preserve"> PAGEREF _Toc151717417 \h </w:instrText>
          </w:r>
          <w:r>
            <w:fldChar w:fldCharType="separate"/>
          </w:r>
          <w:r>
            <w:t>2</w:t>
          </w:r>
          <w:r>
            <w:fldChar w:fldCharType="end"/>
          </w:r>
          <w:r>
            <w:fldChar w:fldCharType="end"/>
          </w:r>
        </w:p>
        <w:p w14:paraId="7E4DCAD7">
          <w:pPr>
            <w:pStyle w:val="11"/>
            <w:tabs>
              <w:tab w:val="left" w:pos="1050"/>
              <w:tab w:val="right" w:leader="dot" w:pos="8296"/>
            </w:tabs>
            <w:ind w:left="480"/>
            <w:rPr>
              <w:rFonts w:eastAsiaTheme="minorEastAsia"/>
              <w:sz w:val="21"/>
            </w:rPr>
          </w:pPr>
          <w:r>
            <w:fldChar w:fldCharType="begin"/>
          </w:r>
          <w:r>
            <w:instrText xml:space="preserve"> HYPERLINK \l "_Toc151717418"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_Toc151717418 \h </w:instrText>
          </w:r>
          <w:r>
            <w:fldChar w:fldCharType="separate"/>
          </w:r>
          <w:r>
            <w:t>2</w:t>
          </w:r>
          <w:r>
            <w:fldChar w:fldCharType="end"/>
          </w:r>
          <w:r>
            <w:fldChar w:fldCharType="end"/>
          </w:r>
        </w:p>
        <w:p w14:paraId="6804852E">
          <w:pPr>
            <w:pStyle w:val="10"/>
            <w:tabs>
              <w:tab w:val="right" w:leader="dot" w:pos="8296"/>
            </w:tabs>
            <w:rPr>
              <w:rFonts w:eastAsiaTheme="minorEastAsia"/>
              <w:sz w:val="21"/>
            </w:rPr>
          </w:pPr>
          <w:r>
            <w:fldChar w:fldCharType="begin"/>
          </w:r>
          <w:r>
            <w:instrText xml:space="preserve"> HYPERLINK \l "_Toc151717419" </w:instrText>
          </w:r>
          <w:r>
            <w:fldChar w:fldCharType="separate"/>
          </w:r>
          <w:r>
            <w:rPr>
              <w:rStyle w:val="14"/>
            </w:rPr>
            <w:t>二、学堂云网页端学习操作指南</w:t>
          </w:r>
          <w:r>
            <w:tab/>
          </w:r>
          <w:r>
            <w:fldChar w:fldCharType="begin"/>
          </w:r>
          <w:r>
            <w:instrText xml:space="preserve"> PAGEREF _Toc151717419 \h </w:instrText>
          </w:r>
          <w:r>
            <w:fldChar w:fldCharType="separate"/>
          </w:r>
          <w:r>
            <w:t>2</w:t>
          </w:r>
          <w:r>
            <w:fldChar w:fldCharType="end"/>
          </w:r>
          <w:r>
            <w:fldChar w:fldCharType="end"/>
          </w:r>
        </w:p>
        <w:p w14:paraId="2EEE8362">
          <w:pPr>
            <w:pStyle w:val="11"/>
            <w:tabs>
              <w:tab w:val="left" w:pos="840"/>
              <w:tab w:val="right" w:leader="dot" w:pos="8296"/>
            </w:tabs>
            <w:ind w:left="480"/>
            <w:rPr>
              <w:rFonts w:eastAsiaTheme="minorEastAsia"/>
              <w:sz w:val="21"/>
            </w:rPr>
          </w:pPr>
          <w:r>
            <w:fldChar w:fldCharType="begin"/>
          </w:r>
          <w:r>
            <w:instrText xml:space="preserve"> HYPERLINK \l "_Toc151717420"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_Toc151717420 \h </w:instrText>
          </w:r>
          <w:r>
            <w:fldChar w:fldCharType="separate"/>
          </w:r>
          <w:r>
            <w:t>2</w:t>
          </w:r>
          <w:r>
            <w:fldChar w:fldCharType="end"/>
          </w:r>
          <w:r>
            <w:fldChar w:fldCharType="end"/>
          </w:r>
        </w:p>
        <w:p w14:paraId="64FAAB6C">
          <w:pPr>
            <w:pStyle w:val="11"/>
            <w:tabs>
              <w:tab w:val="left" w:pos="840"/>
              <w:tab w:val="right" w:leader="dot" w:pos="8296"/>
            </w:tabs>
            <w:ind w:left="480"/>
            <w:rPr>
              <w:rFonts w:eastAsiaTheme="minorEastAsia"/>
              <w:sz w:val="21"/>
            </w:rPr>
          </w:pPr>
          <w:r>
            <w:fldChar w:fldCharType="begin"/>
          </w:r>
          <w:r>
            <w:instrText xml:space="preserve"> HYPERLINK \l "_Toc151717421"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_Toc151717421 \h </w:instrText>
          </w:r>
          <w:r>
            <w:fldChar w:fldCharType="separate"/>
          </w:r>
          <w:r>
            <w:t>3</w:t>
          </w:r>
          <w:r>
            <w:fldChar w:fldCharType="end"/>
          </w:r>
          <w:r>
            <w:fldChar w:fldCharType="end"/>
          </w:r>
        </w:p>
        <w:p w14:paraId="7B7996C0">
          <w:pPr>
            <w:pStyle w:val="7"/>
            <w:tabs>
              <w:tab w:val="right" w:leader="dot" w:pos="8296"/>
            </w:tabs>
            <w:ind w:left="960"/>
            <w:rPr>
              <w:rFonts w:eastAsiaTheme="minorEastAsia"/>
              <w:sz w:val="21"/>
            </w:rPr>
          </w:pPr>
          <w:r>
            <w:fldChar w:fldCharType="begin"/>
          </w:r>
          <w:r>
            <w:instrText xml:space="preserve"> HYPERLINK \l "_Toc151717422" </w:instrText>
          </w:r>
          <w:r>
            <w:fldChar w:fldCharType="separate"/>
          </w:r>
          <w:r>
            <w:rPr>
              <w:rStyle w:val="14"/>
            </w:rPr>
            <w:t>2.1课程班级列表</w:t>
          </w:r>
          <w:r>
            <w:tab/>
          </w:r>
          <w:r>
            <w:fldChar w:fldCharType="begin"/>
          </w:r>
          <w:r>
            <w:instrText xml:space="preserve"> PAGEREF _Toc151717422 \h </w:instrText>
          </w:r>
          <w:r>
            <w:fldChar w:fldCharType="separate"/>
          </w:r>
          <w:r>
            <w:t>3</w:t>
          </w:r>
          <w:r>
            <w:fldChar w:fldCharType="end"/>
          </w:r>
          <w:r>
            <w:fldChar w:fldCharType="end"/>
          </w:r>
        </w:p>
        <w:p w14:paraId="4E86BE90">
          <w:pPr>
            <w:pStyle w:val="7"/>
            <w:tabs>
              <w:tab w:val="right" w:leader="dot" w:pos="8296"/>
            </w:tabs>
            <w:ind w:left="960"/>
            <w:rPr>
              <w:rFonts w:eastAsiaTheme="minorEastAsia"/>
              <w:sz w:val="21"/>
            </w:rPr>
          </w:pPr>
          <w:r>
            <w:fldChar w:fldCharType="begin"/>
          </w:r>
          <w:r>
            <w:instrText xml:space="preserve"> HYPERLINK \l "_Toc151717423" </w:instrText>
          </w:r>
          <w:r>
            <w:fldChar w:fldCharType="separate"/>
          </w:r>
          <w:r>
            <w:rPr>
              <w:rStyle w:val="14"/>
            </w:rPr>
            <w:t>2.2课程学习页</w:t>
          </w:r>
          <w:r>
            <w:tab/>
          </w:r>
          <w:r>
            <w:fldChar w:fldCharType="begin"/>
          </w:r>
          <w:r>
            <w:instrText xml:space="preserve"> PAGEREF _Toc151717423 \h </w:instrText>
          </w:r>
          <w:r>
            <w:fldChar w:fldCharType="separate"/>
          </w:r>
          <w:r>
            <w:t>3</w:t>
          </w:r>
          <w:r>
            <w:fldChar w:fldCharType="end"/>
          </w:r>
          <w:r>
            <w:fldChar w:fldCharType="end"/>
          </w:r>
        </w:p>
        <w:p w14:paraId="2336739A">
          <w:pPr>
            <w:pStyle w:val="7"/>
            <w:tabs>
              <w:tab w:val="right" w:leader="dot" w:pos="8296"/>
            </w:tabs>
            <w:ind w:left="960"/>
            <w:rPr>
              <w:rFonts w:eastAsiaTheme="minorEastAsia"/>
              <w:sz w:val="21"/>
            </w:rPr>
          </w:pPr>
          <w:r>
            <w:fldChar w:fldCharType="begin"/>
          </w:r>
          <w:r>
            <w:instrText xml:space="preserve"> HYPERLINK \l "_Toc151717424" </w:instrText>
          </w:r>
          <w:r>
            <w:fldChar w:fldCharType="separate"/>
          </w:r>
          <w:r>
            <w:rPr>
              <w:rStyle w:val="14"/>
            </w:rPr>
            <w:t>2.3学习内容</w:t>
          </w:r>
          <w:r>
            <w:tab/>
          </w:r>
          <w:r>
            <w:fldChar w:fldCharType="begin"/>
          </w:r>
          <w:r>
            <w:instrText xml:space="preserve"> PAGEREF _Toc151717424 \h </w:instrText>
          </w:r>
          <w:r>
            <w:fldChar w:fldCharType="separate"/>
          </w:r>
          <w:r>
            <w:t>5</w:t>
          </w:r>
          <w:r>
            <w:fldChar w:fldCharType="end"/>
          </w:r>
          <w:r>
            <w:fldChar w:fldCharType="end"/>
          </w:r>
        </w:p>
        <w:p w14:paraId="0B1EB13C">
          <w:pPr>
            <w:pStyle w:val="7"/>
            <w:tabs>
              <w:tab w:val="right" w:leader="dot" w:pos="8296"/>
            </w:tabs>
            <w:ind w:left="960"/>
            <w:rPr>
              <w:rFonts w:eastAsiaTheme="minorEastAsia"/>
              <w:sz w:val="21"/>
            </w:rPr>
          </w:pPr>
          <w:r>
            <w:fldChar w:fldCharType="begin"/>
          </w:r>
          <w:r>
            <w:instrText xml:space="preserve"> HYPERLINK \l "_Toc151717425" </w:instrText>
          </w:r>
          <w:r>
            <w:fldChar w:fldCharType="separate"/>
          </w:r>
          <w:r>
            <w:rPr>
              <w:rStyle w:val="14"/>
            </w:rPr>
            <w:t>2.4考试</w:t>
          </w:r>
          <w:r>
            <w:tab/>
          </w:r>
          <w:r>
            <w:fldChar w:fldCharType="begin"/>
          </w:r>
          <w:r>
            <w:instrText xml:space="preserve"> PAGEREF _Toc151717425 \h </w:instrText>
          </w:r>
          <w:r>
            <w:fldChar w:fldCharType="separate"/>
          </w:r>
          <w:r>
            <w:t>5</w:t>
          </w:r>
          <w:r>
            <w:fldChar w:fldCharType="end"/>
          </w:r>
          <w:r>
            <w:fldChar w:fldCharType="end"/>
          </w:r>
        </w:p>
        <w:p w14:paraId="61207964">
          <w:pPr>
            <w:pStyle w:val="7"/>
            <w:tabs>
              <w:tab w:val="right" w:leader="dot" w:pos="8296"/>
            </w:tabs>
            <w:ind w:left="960"/>
            <w:rPr>
              <w:rFonts w:eastAsiaTheme="minorEastAsia"/>
              <w:sz w:val="21"/>
            </w:rPr>
          </w:pPr>
          <w:r>
            <w:fldChar w:fldCharType="begin"/>
          </w:r>
          <w:r>
            <w:instrText xml:space="preserve"> HYPERLINK \l "_Toc151717426" </w:instrText>
          </w:r>
          <w:r>
            <w:fldChar w:fldCharType="separate"/>
          </w:r>
          <w:r>
            <w:rPr>
              <w:rStyle w:val="14"/>
            </w:rPr>
            <w:t>2.5公告</w:t>
          </w:r>
          <w:r>
            <w:tab/>
          </w:r>
          <w:r>
            <w:fldChar w:fldCharType="begin"/>
          </w:r>
          <w:r>
            <w:instrText xml:space="preserve"> PAGEREF _Toc151717426 \h </w:instrText>
          </w:r>
          <w:r>
            <w:fldChar w:fldCharType="separate"/>
          </w:r>
          <w:r>
            <w:t>11</w:t>
          </w:r>
          <w:r>
            <w:fldChar w:fldCharType="end"/>
          </w:r>
          <w:r>
            <w:fldChar w:fldCharType="end"/>
          </w:r>
        </w:p>
        <w:p w14:paraId="6BA5C00F">
          <w:pPr>
            <w:pStyle w:val="7"/>
            <w:tabs>
              <w:tab w:val="right" w:leader="dot" w:pos="8296"/>
            </w:tabs>
            <w:ind w:left="960"/>
            <w:rPr>
              <w:rFonts w:eastAsiaTheme="minorEastAsia"/>
              <w:sz w:val="21"/>
            </w:rPr>
          </w:pPr>
          <w:r>
            <w:fldChar w:fldCharType="begin"/>
          </w:r>
          <w:r>
            <w:instrText xml:space="preserve"> HYPERLINK \l "_Toc151717427" </w:instrText>
          </w:r>
          <w:r>
            <w:fldChar w:fldCharType="separate"/>
          </w:r>
          <w:r>
            <w:rPr>
              <w:rStyle w:val="14"/>
            </w:rPr>
            <w:t>2.6讨论区（如您的课程班级中的讨论区已关闭，则不需关注该部分内容）</w:t>
          </w:r>
          <w:r>
            <w:tab/>
          </w:r>
          <w:r>
            <w:fldChar w:fldCharType="begin"/>
          </w:r>
          <w:r>
            <w:instrText xml:space="preserve"> PAGEREF _Toc151717427 \h </w:instrText>
          </w:r>
          <w:r>
            <w:fldChar w:fldCharType="separate"/>
          </w:r>
          <w:r>
            <w:t>11</w:t>
          </w:r>
          <w:r>
            <w:fldChar w:fldCharType="end"/>
          </w:r>
          <w:r>
            <w:fldChar w:fldCharType="end"/>
          </w:r>
        </w:p>
        <w:p w14:paraId="61E51CDC">
          <w:pPr>
            <w:pStyle w:val="7"/>
            <w:tabs>
              <w:tab w:val="right" w:leader="dot" w:pos="8296"/>
            </w:tabs>
            <w:ind w:left="960"/>
            <w:rPr>
              <w:rFonts w:eastAsiaTheme="minorEastAsia"/>
              <w:sz w:val="21"/>
            </w:rPr>
          </w:pPr>
          <w:r>
            <w:fldChar w:fldCharType="begin"/>
          </w:r>
          <w:r>
            <w:instrText xml:space="preserve"> HYPERLINK \l "_Toc151717428" </w:instrText>
          </w:r>
          <w:r>
            <w:fldChar w:fldCharType="separate"/>
          </w:r>
          <w:r>
            <w:rPr>
              <w:rStyle w:val="14"/>
            </w:rPr>
            <w:t>2.7成绩单</w:t>
          </w:r>
          <w:r>
            <w:tab/>
          </w:r>
          <w:r>
            <w:fldChar w:fldCharType="begin"/>
          </w:r>
          <w:r>
            <w:instrText xml:space="preserve"> PAGEREF _Toc151717428 \h </w:instrText>
          </w:r>
          <w:r>
            <w:fldChar w:fldCharType="separate"/>
          </w:r>
          <w:r>
            <w:t>13</w:t>
          </w:r>
          <w:r>
            <w:fldChar w:fldCharType="end"/>
          </w:r>
          <w:r>
            <w:fldChar w:fldCharType="end"/>
          </w:r>
        </w:p>
        <w:p w14:paraId="0486C3B8">
          <w:pPr>
            <w:pStyle w:val="10"/>
            <w:tabs>
              <w:tab w:val="right" w:leader="dot" w:pos="8296"/>
            </w:tabs>
            <w:rPr>
              <w:rFonts w:eastAsiaTheme="minorEastAsia"/>
              <w:sz w:val="21"/>
            </w:rPr>
          </w:pPr>
          <w:r>
            <w:fldChar w:fldCharType="begin"/>
          </w:r>
          <w:r>
            <w:instrText xml:space="preserve"> HYPERLINK \l "_Toc151717429" </w:instrText>
          </w:r>
          <w:r>
            <w:fldChar w:fldCharType="separate"/>
          </w:r>
          <w:r>
            <w:rPr>
              <w:rStyle w:val="14"/>
            </w:rPr>
            <w:t>三、学堂云移动端学习操作指南</w:t>
          </w:r>
          <w:r>
            <w:tab/>
          </w:r>
          <w:r>
            <w:fldChar w:fldCharType="begin"/>
          </w:r>
          <w:r>
            <w:instrText xml:space="preserve"> PAGEREF _Toc151717429 \h </w:instrText>
          </w:r>
          <w:r>
            <w:fldChar w:fldCharType="separate"/>
          </w:r>
          <w:r>
            <w:t>14</w:t>
          </w:r>
          <w:r>
            <w:fldChar w:fldCharType="end"/>
          </w:r>
          <w:r>
            <w:fldChar w:fldCharType="end"/>
          </w:r>
        </w:p>
        <w:p w14:paraId="772AD694">
          <w:pPr>
            <w:pStyle w:val="11"/>
            <w:tabs>
              <w:tab w:val="left" w:pos="840"/>
              <w:tab w:val="right" w:leader="dot" w:pos="8296"/>
            </w:tabs>
            <w:ind w:left="480"/>
            <w:rPr>
              <w:rFonts w:eastAsiaTheme="minorEastAsia"/>
              <w:sz w:val="21"/>
            </w:rPr>
          </w:pPr>
          <w:r>
            <w:fldChar w:fldCharType="begin"/>
          </w:r>
          <w:r>
            <w:instrText xml:space="preserve"> HYPERLINK \l "_Toc151717430"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_Toc151717430 \h </w:instrText>
          </w:r>
          <w:r>
            <w:fldChar w:fldCharType="separate"/>
          </w:r>
          <w:r>
            <w:t>14</w:t>
          </w:r>
          <w:r>
            <w:fldChar w:fldCharType="end"/>
          </w:r>
          <w:r>
            <w:fldChar w:fldCharType="end"/>
          </w:r>
        </w:p>
        <w:p w14:paraId="7AFA3CF8">
          <w:pPr>
            <w:pStyle w:val="7"/>
            <w:tabs>
              <w:tab w:val="right" w:leader="dot" w:pos="8296"/>
            </w:tabs>
            <w:ind w:left="960"/>
            <w:rPr>
              <w:rFonts w:eastAsiaTheme="minorEastAsia"/>
              <w:sz w:val="21"/>
            </w:rPr>
          </w:pPr>
          <w:r>
            <w:fldChar w:fldCharType="begin"/>
          </w:r>
          <w:r>
            <w:instrText xml:space="preserve"> HYPERLINK \l "_Toc151717431" </w:instrText>
          </w:r>
          <w:r>
            <w:fldChar w:fldCharType="separate"/>
          </w:r>
          <w:r>
            <w:rPr>
              <w:rStyle w:val="14"/>
            </w:rPr>
            <w:t>1.1APP下载</w:t>
          </w:r>
          <w:r>
            <w:tab/>
          </w:r>
          <w:r>
            <w:fldChar w:fldCharType="begin"/>
          </w:r>
          <w:r>
            <w:instrText xml:space="preserve"> PAGEREF _Toc151717431 \h </w:instrText>
          </w:r>
          <w:r>
            <w:fldChar w:fldCharType="separate"/>
          </w:r>
          <w:r>
            <w:t>14</w:t>
          </w:r>
          <w:r>
            <w:fldChar w:fldCharType="end"/>
          </w:r>
          <w:r>
            <w:fldChar w:fldCharType="end"/>
          </w:r>
        </w:p>
        <w:p w14:paraId="4718EBEF">
          <w:pPr>
            <w:pStyle w:val="7"/>
            <w:tabs>
              <w:tab w:val="right" w:leader="dot" w:pos="8296"/>
            </w:tabs>
            <w:ind w:left="960"/>
            <w:rPr>
              <w:rFonts w:eastAsiaTheme="minorEastAsia"/>
              <w:sz w:val="21"/>
            </w:rPr>
          </w:pPr>
          <w:r>
            <w:fldChar w:fldCharType="begin"/>
          </w:r>
          <w:r>
            <w:instrText xml:space="preserve"> HYPERLINK \l "_Toc151717432" </w:instrText>
          </w:r>
          <w:r>
            <w:fldChar w:fldCharType="separate"/>
          </w:r>
          <w:r>
            <w:rPr>
              <w:rStyle w:val="14"/>
            </w:rPr>
            <w:t>1.2App登录</w:t>
          </w:r>
          <w:r>
            <w:tab/>
          </w:r>
          <w:r>
            <w:fldChar w:fldCharType="begin"/>
          </w:r>
          <w:r>
            <w:instrText xml:space="preserve"> PAGEREF _Toc151717432 \h </w:instrText>
          </w:r>
          <w:r>
            <w:fldChar w:fldCharType="separate"/>
          </w:r>
          <w:r>
            <w:t>14</w:t>
          </w:r>
          <w:r>
            <w:fldChar w:fldCharType="end"/>
          </w:r>
          <w:r>
            <w:fldChar w:fldCharType="end"/>
          </w:r>
        </w:p>
        <w:p w14:paraId="29FD1458">
          <w:pPr>
            <w:pStyle w:val="7"/>
            <w:tabs>
              <w:tab w:val="right" w:leader="dot" w:pos="8296"/>
            </w:tabs>
            <w:ind w:left="960"/>
            <w:rPr>
              <w:rFonts w:eastAsiaTheme="minorEastAsia"/>
              <w:sz w:val="21"/>
            </w:rPr>
          </w:pPr>
          <w:r>
            <w:fldChar w:fldCharType="begin"/>
          </w:r>
          <w:r>
            <w:instrText xml:space="preserve"> HYPERLINK \l "_Toc151717433" </w:instrText>
          </w:r>
          <w:r>
            <w:fldChar w:fldCharType="separate"/>
          </w:r>
          <w:r>
            <w:rPr>
              <w:rStyle w:val="14"/>
            </w:rPr>
            <w:t>1.3课程学习</w:t>
          </w:r>
          <w:r>
            <w:tab/>
          </w:r>
          <w:r>
            <w:fldChar w:fldCharType="begin"/>
          </w:r>
          <w:r>
            <w:instrText xml:space="preserve"> PAGEREF _Toc151717433 \h </w:instrText>
          </w:r>
          <w:r>
            <w:fldChar w:fldCharType="separate"/>
          </w:r>
          <w:r>
            <w:t>15</w:t>
          </w:r>
          <w:r>
            <w:fldChar w:fldCharType="end"/>
          </w:r>
          <w:r>
            <w:fldChar w:fldCharType="end"/>
          </w:r>
        </w:p>
        <w:p w14:paraId="515129D8">
          <w:pPr>
            <w:pStyle w:val="7"/>
            <w:tabs>
              <w:tab w:val="right" w:leader="dot" w:pos="8296"/>
            </w:tabs>
            <w:ind w:left="960"/>
            <w:rPr>
              <w:rFonts w:eastAsiaTheme="minorEastAsia"/>
              <w:sz w:val="21"/>
            </w:rPr>
          </w:pPr>
          <w:r>
            <w:fldChar w:fldCharType="begin"/>
          </w:r>
          <w:r>
            <w:instrText xml:space="preserve"> HYPERLINK \l "_Toc151717434" </w:instrText>
          </w:r>
          <w:r>
            <w:fldChar w:fldCharType="separate"/>
          </w:r>
          <w:r>
            <w:rPr>
              <w:rStyle w:val="14"/>
            </w:rPr>
            <w:t>1.4讨论公告</w:t>
          </w:r>
          <w:r>
            <w:tab/>
          </w:r>
          <w:r>
            <w:fldChar w:fldCharType="begin"/>
          </w:r>
          <w:r>
            <w:instrText xml:space="preserve"> PAGEREF _Toc151717434 \h </w:instrText>
          </w:r>
          <w:r>
            <w:fldChar w:fldCharType="separate"/>
          </w:r>
          <w:r>
            <w:t>17</w:t>
          </w:r>
          <w:r>
            <w:fldChar w:fldCharType="end"/>
          </w:r>
          <w:r>
            <w:fldChar w:fldCharType="end"/>
          </w:r>
        </w:p>
        <w:p w14:paraId="37AE7BC5">
          <w:pPr>
            <w:pStyle w:val="7"/>
            <w:tabs>
              <w:tab w:val="right" w:leader="dot" w:pos="8296"/>
            </w:tabs>
            <w:ind w:left="960"/>
            <w:rPr>
              <w:rFonts w:eastAsiaTheme="minorEastAsia"/>
              <w:sz w:val="21"/>
            </w:rPr>
          </w:pPr>
          <w:r>
            <w:fldChar w:fldCharType="begin"/>
          </w:r>
          <w:r>
            <w:instrText xml:space="preserve"> HYPERLINK \l "_Toc151717435" </w:instrText>
          </w:r>
          <w:r>
            <w:fldChar w:fldCharType="separate"/>
          </w:r>
          <w:r>
            <w:rPr>
              <w:rStyle w:val="14"/>
            </w:rPr>
            <w:t>1.5作业考试</w:t>
          </w:r>
          <w:r>
            <w:tab/>
          </w:r>
          <w:r>
            <w:fldChar w:fldCharType="begin"/>
          </w:r>
          <w:r>
            <w:instrText xml:space="preserve"> PAGEREF _Toc151717435 \h </w:instrText>
          </w:r>
          <w:r>
            <w:fldChar w:fldCharType="separate"/>
          </w:r>
          <w:r>
            <w:t>18</w:t>
          </w:r>
          <w:r>
            <w:fldChar w:fldCharType="end"/>
          </w:r>
          <w:r>
            <w:fldChar w:fldCharType="end"/>
          </w:r>
        </w:p>
        <w:p w14:paraId="44501EE9">
          <w:pPr>
            <w:pStyle w:val="10"/>
            <w:tabs>
              <w:tab w:val="right" w:leader="dot" w:pos="8296"/>
            </w:tabs>
            <w:rPr>
              <w:rFonts w:eastAsiaTheme="minorEastAsia"/>
              <w:sz w:val="21"/>
            </w:rPr>
          </w:pPr>
          <w:r>
            <w:fldChar w:fldCharType="begin"/>
          </w:r>
          <w:r>
            <w:instrText xml:space="preserve"> HYPERLINK \l "_Toc151717436" </w:instrText>
          </w:r>
          <w:r>
            <w:fldChar w:fldCharType="separate"/>
          </w:r>
          <w:r>
            <w:rPr>
              <w:rStyle w:val="14"/>
            </w:rPr>
            <w:t>四、 帮助中心</w:t>
          </w:r>
          <w:r>
            <w:tab/>
          </w:r>
          <w:r>
            <w:fldChar w:fldCharType="begin"/>
          </w:r>
          <w:r>
            <w:instrText xml:space="preserve"> PAGEREF _Toc151717436 \h </w:instrText>
          </w:r>
          <w:r>
            <w:fldChar w:fldCharType="separate"/>
          </w:r>
          <w:r>
            <w:t>24</w:t>
          </w:r>
          <w:r>
            <w:fldChar w:fldCharType="end"/>
          </w:r>
          <w:r>
            <w:fldChar w:fldCharType="end"/>
          </w:r>
        </w:p>
        <w:p w14:paraId="0001AA2C">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14:paraId="3B837631">
      <w:pPr>
        <w:jc w:val="center"/>
        <w:rPr>
          <w:rFonts w:ascii="仿宋" w:hAnsi="仿宋" w:eastAsia="仿宋"/>
        </w:rPr>
      </w:pPr>
      <w:r>
        <w:rPr>
          <w:rFonts w:hint="eastAsia" w:ascii="仿宋" w:hAnsi="仿宋" w:eastAsia="仿宋"/>
          <w:b/>
          <w:bCs/>
          <w:sz w:val="28"/>
          <w:szCs w:val="28"/>
        </w:rPr>
        <w:t>学堂</w:t>
      </w:r>
      <w:r>
        <w:rPr>
          <w:rFonts w:hint="eastAsia" w:ascii="仿宋" w:hAnsi="仿宋" w:eastAsia="仿宋"/>
          <w:b/>
          <w:bCs/>
          <w:sz w:val="28"/>
          <w:szCs w:val="28"/>
          <w:lang w:val="en-US" w:eastAsia="zh-CN"/>
        </w:rPr>
        <w:t>在线</w:t>
      </w:r>
      <w:r>
        <w:rPr>
          <w:rFonts w:hint="eastAsia" w:ascii="仿宋" w:hAnsi="仿宋" w:eastAsia="仿宋"/>
          <w:b/>
          <w:bCs/>
          <w:sz w:val="28"/>
          <w:szCs w:val="28"/>
        </w:rPr>
        <w:t>学分课学生学习手册</w:t>
      </w:r>
    </w:p>
    <w:p w14:paraId="7E9ACC47">
      <w:pPr>
        <w:pStyle w:val="2"/>
      </w:pPr>
      <w:bookmarkStart w:id="0" w:name="_Toc151717417"/>
      <w:r>
        <w:t>一、总体说明</w:t>
      </w:r>
      <w:bookmarkEnd w:id="0"/>
    </w:p>
    <w:p w14:paraId="6789A251">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14:paraId="54DB15F1">
      <w:pPr>
        <w:pStyle w:val="3"/>
        <w:numPr>
          <w:ilvl w:val="0"/>
          <w:numId w:val="1"/>
        </w:numPr>
        <w:rPr>
          <w:rStyle w:val="19"/>
          <w:rFonts w:ascii="仿宋" w:hAnsi="仿宋" w:eastAsia="仿宋" w:cs="微软雅黑"/>
          <w:bCs w:val="0"/>
          <w:szCs w:val="22"/>
        </w:rPr>
      </w:pPr>
      <w:bookmarkStart w:id="1" w:name="_Toc151717418"/>
      <w:bookmarkStart w:id="2" w:name="_Hlk18080048"/>
      <w:r>
        <w:rPr>
          <w:rStyle w:val="19"/>
          <w:bCs w:val="0"/>
        </w:rPr>
        <w:t>身</w:t>
      </w:r>
      <w:r>
        <w:rPr>
          <w:rStyle w:val="19"/>
          <w:rFonts w:hint="eastAsia"/>
          <w:bCs w:val="0"/>
        </w:rPr>
        <w:t>份绑定流程：</w:t>
      </w:r>
      <w:bookmarkEnd w:id="1"/>
    </w:p>
    <w:p w14:paraId="5F02B4EB">
      <w:pPr>
        <w:tabs>
          <w:tab w:val="left" w:pos="425"/>
        </w:tabs>
        <w:jc w:val="left"/>
        <w:rPr>
          <w:rFonts w:hint="eastAsia" w:ascii="仿宋" w:hAnsi="仿宋" w:eastAsia="仿宋" w:cs="微软雅黑"/>
        </w:rPr>
      </w:pPr>
      <w:r>
        <w:rPr>
          <w:rFonts w:hint="eastAsia" w:ascii="仿宋" w:hAnsi="仿宋" w:eastAsia="仿宋" w:cs="微软雅黑"/>
        </w:rPr>
        <w:t>打开手机微信-进入</w:t>
      </w:r>
      <w:r>
        <w:rPr>
          <w:rFonts w:hint="eastAsia" w:ascii="仿宋" w:hAnsi="仿宋" w:eastAsia="仿宋" w:cs="微软雅黑"/>
          <w:highlight w:val="yellow"/>
        </w:rPr>
        <w:t>雨课堂公众号</w:t>
      </w:r>
      <w:r>
        <w:rPr>
          <w:rFonts w:hint="eastAsia" w:ascii="仿宋" w:hAnsi="仿宋" w:eastAsia="仿宋" w:cs="微软雅黑"/>
        </w:rPr>
        <w:t>-点击更多-身份绑定-选择所属学校-按页面提示输入账号密码</w:t>
      </w:r>
      <w:r>
        <w:rPr>
          <w:rFonts w:ascii="仿宋" w:hAnsi="仿宋" w:eastAsia="仿宋" w:cs="微软雅黑"/>
        </w:rPr>
        <w:t>（</w:t>
      </w:r>
      <w:bookmarkStart w:id="3" w:name="OLE_LINK4"/>
      <w:r>
        <w:rPr>
          <w:rFonts w:hint="eastAsia" w:ascii="仿宋" w:hAnsi="仿宋" w:eastAsia="仿宋" w:cs="微软雅黑"/>
          <w:color w:val="FF0000"/>
          <w:lang w:val="en-US" w:eastAsia="zh-CN"/>
        </w:rPr>
        <w:t>账号和密码是学校信息门户的账号和密码</w:t>
      </w:r>
      <w:bookmarkEnd w:id="3"/>
      <w:r>
        <w:rPr>
          <w:rFonts w:ascii="仿宋" w:hAnsi="仿宋" w:eastAsia="仿宋" w:cs="微软雅黑"/>
        </w:rPr>
        <w:t>）</w:t>
      </w:r>
      <w:r>
        <w:rPr>
          <w:rFonts w:hint="eastAsia" w:ascii="仿宋" w:hAnsi="仿宋" w:eastAsia="仿宋" w:cs="微软雅黑"/>
        </w:rPr>
        <w:t>，认证通过后系统会为您同步校内个人信息及开课数据。</w:t>
      </w:r>
    </w:p>
    <w:p w14:paraId="42D2CB59">
      <w:pPr>
        <w:rPr>
          <w:rFonts w:hint="eastAsia" w:ascii="仿宋" w:hAnsi="仿宋" w:eastAsia="仿宋" w:cs="微软雅黑"/>
          <w:lang w:eastAsia="zh-CN"/>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r>
        <w:rPr>
          <w:rFonts w:hint="eastAsia" w:ascii="仿宋" w:hAnsi="仿宋" w:eastAsia="仿宋" w:cs="微软雅黑"/>
          <w:lang w:eastAsia="zh-CN"/>
        </w:rPr>
        <w:t>（</w:t>
      </w:r>
      <w:r>
        <w:rPr>
          <w:rFonts w:hint="eastAsia" w:ascii="仿宋" w:hAnsi="仿宋" w:eastAsia="仿宋" w:cs="微软雅黑"/>
          <w:lang w:val="en-US" w:eastAsia="zh-CN"/>
        </w:rPr>
        <w:t>之前已绑定，无需再绑定</w:t>
      </w:r>
      <w:r>
        <w:rPr>
          <w:rFonts w:hint="eastAsia" w:ascii="仿宋" w:hAnsi="仿宋" w:eastAsia="仿宋" w:cs="微软雅黑"/>
          <w:lang w:eastAsia="zh-CN"/>
        </w:rPr>
        <w:t>）</w:t>
      </w:r>
    </w:p>
    <w:p w14:paraId="0DE24FDC">
      <w:pPr>
        <w:pStyle w:val="2"/>
      </w:pPr>
      <w:bookmarkStart w:id="4" w:name="_Toc151717419"/>
      <w:r>
        <w:t>二、学堂云网页端学习操作指南</w:t>
      </w:r>
      <w:bookmarkEnd w:id="4"/>
    </w:p>
    <w:p w14:paraId="2A2EA8DA">
      <w:pPr>
        <w:numPr>
          <w:ilvl w:val="255"/>
          <w:numId w:val="0"/>
        </w:numPr>
        <w:jc w:val="left"/>
        <w:rPr>
          <w:rFonts w:ascii="仿宋" w:hAnsi="仿宋" w:eastAsia="仿宋" w:cs="微软雅黑"/>
        </w:rPr>
      </w:pPr>
      <w:r>
        <w:rPr>
          <w:rFonts w:ascii="仿宋" w:hAnsi="仿宋" w:eastAsia="仿宋" w:cs="微软雅黑"/>
        </w:rPr>
        <w:t>学堂云网页端学习网址：</w:t>
      </w:r>
      <w:bookmarkStart w:id="5" w:name="OLE_LINK2"/>
      <w:bookmarkStart w:id="6" w:name="OLE_LINK1"/>
      <w:r>
        <w:rPr>
          <w:rFonts w:hint="eastAsia" w:ascii="仿宋" w:hAnsi="仿宋" w:eastAsia="仿宋" w:cs="微软雅黑"/>
          <w:color w:val="FF0000"/>
        </w:rPr>
        <w:t>https://tlu.yuketang.cn/</w:t>
      </w:r>
      <w:bookmarkEnd w:id="5"/>
    </w:p>
    <w:bookmarkEnd w:id="6"/>
    <w:p w14:paraId="3E23D4FE">
      <w:pPr>
        <w:numPr>
          <w:ilvl w:val="0"/>
          <w:numId w:val="2"/>
        </w:numPr>
        <w:jc w:val="left"/>
        <w:rPr>
          <w:rStyle w:val="19"/>
        </w:rPr>
      </w:pPr>
      <w:bookmarkStart w:id="7" w:name="_Toc18429683"/>
      <w:bookmarkStart w:id="8" w:name="_Toc151717420"/>
      <w:r>
        <w:rPr>
          <w:rStyle w:val="19"/>
          <w:rFonts w:hint="eastAsia"/>
        </w:rPr>
        <w:t>登录</w:t>
      </w:r>
      <w:bookmarkEnd w:id="7"/>
      <w:r>
        <w:rPr>
          <w:rStyle w:val="19"/>
        </w:rPr>
        <w:t>说明</w:t>
      </w:r>
      <w:bookmarkEnd w:id="8"/>
    </w:p>
    <w:p w14:paraId="610AF83D">
      <w:pPr>
        <w:numPr>
          <w:ilvl w:val="255"/>
          <w:numId w:val="0"/>
        </w:numPr>
        <w:jc w:val="left"/>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w:t>
      </w:r>
      <w:bookmarkStart w:id="9" w:name="OLE_LINK3"/>
      <w:r>
        <w:rPr>
          <w:rFonts w:hint="eastAsia" w:ascii="仿宋" w:hAnsi="仿宋" w:eastAsia="仿宋" w:cs="微软雅黑"/>
          <w:szCs w:val="24"/>
        </w:rPr>
        <w:t>在扫码登录</w:t>
      </w:r>
      <w:bookmarkEnd w:id="9"/>
      <w:r>
        <w:rPr>
          <w:rFonts w:hint="eastAsia" w:ascii="仿宋" w:hAnsi="仿宋" w:eastAsia="仿宋" w:cs="微软雅黑"/>
          <w:szCs w:val="24"/>
        </w:rPr>
        <w:t>前，需进行身份认证。打开</w:t>
      </w:r>
      <w:r>
        <w:rPr>
          <w:rFonts w:hint="eastAsia" w:ascii="仿宋" w:hAnsi="仿宋" w:eastAsia="仿宋" w:cs="微软雅黑"/>
          <w:szCs w:val="24"/>
          <w:highlight w:val="yellow"/>
        </w:rPr>
        <w:t>雨课堂公众号</w:t>
      </w:r>
      <w:r>
        <w:rPr>
          <w:rFonts w:hint="eastAsia" w:ascii="仿宋" w:hAnsi="仿宋" w:eastAsia="仿宋" w:cs="微软雅黑"/>
          <w:szCs w:val="24"/>
        </w:rPr>
        <w:t>——更多——身份绑定——选择学校，</w:t>
      </w:r>
      <w:r>
        <w:rPr>
          <w:rFonts w:hint="eastAsia" w:ascii="仿宋" w:hAnsi="仿宋" w:eastAsia="仿宋" w:cs="微软雅黑"/>
          <w:color w:val="FF0000"/>
          <w:lang w:val="en-US" w:eastAsia="zh-CN"/>
        </w:rPr>
        <w:t>账号和密码是学校信息门户的账号和密码</w:t>
      </w:r>
      <w:r>
        <w:rPr>
          <w:rFonts w:hint="eastAsia" w:ascii="仿宋" w:hAnsi="仿宋" w:eastAsia="仿宋" w:cs="微软雅黑"/>
          <w:szCs w:val="24"/>
        </w:rPr>
        <w:t>。完成身份认证后，在网页端使用Chrome最新版本浏览器，打开学习平台地址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rPr>
        <w:t>https://</w:t>
      </w:r>
      <w:r>
        <w:rPr>
          <w:rFonts w:hint="eastAsia" w:ascii="仿宋" w:hAnsi="仿宋" w:eastAsia="仿宋" w:cs="微软雅黑"/>
          <w:color w:val="FF0000"/>
          <w:lang w:eastAsia="zh-CN"/>
        </w:rPr>
        <w:t>tlu</w:t>
      </w:r>
      <w:r>
        <w:rPr>
          <w:rFonts w:hint="eastAsia" w:ascii="仿宋" w:hAnsi="仿宋" w:eastAsia="仿宋" w:cs="微软雅黑"/>
          <w:color w:val="FF0000"/>
        </w:rPr>
        <w:t>.yuketang.cn/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14:paraId="0FF423BC">
      <w:pPr>
        <w:pStyle w:val="15"/>
        <w:widowControl/>
        <w:ind w:left="420" w:firstLine="0" w:firstLineChars="0"/>
        <w:rPr>
          <w:rFonts w:hint="eastAsia"/>
        </w:rPr>
      </w:pPr>
      <w:r>
        <w:rPr>
          <w:rFonts w:hint="eastAsia" w:eastAsia="仿宋"/>
        </w:rPr>
        <w:drawing>
          <wp:inline distT="0" distB="0" distL="0" distR="0">
            <wp:extent cx="2221865" cy="1173480"/>
            <wp:effectExtent l="0" t="0" r="635" b="762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21865" cy="1173480"/>
                    </a:xfrm>
                    <a:prstGeom prst="rect">
                      <a:avLst/>
                    </a:prstGeom>
                    <a:noFill/>
                    <a:ln>
                      <a:noFill/>
                    </a:ln>
                  </pic:spPr>
                </pic:pic>
              </a:graphicData>
            </a:graphic>
          </wp:inline>
        </w:drawing>
      </w:r>
      <w:r>
        <w:rPr>
          <w:rFonts w:ascii="宋体" w:hAnsi="宋体" w:cs="宋体"/>
          <w:kern w:val="0"/>
          <w:szCs w:val="24"/>
        </w:rPr>
        <w:drawing>
          <wp:inline distT="0" distB="0" distL="114300" distR="114300">
            <wp:extent cx="2270760" cy="1111885"/>
            <wp:effectExtent l="0" t="0" r="2540" b="5715"/>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8"/>
                    <a:stretch>
                      <a:fillRect/>
                    </a:stretch>
                  </pic:blipFill>
                  <pic:spPr>
                    <a:xfrm>
                      <a:off x="0" y="0"/>
                      <a:ext cx="2270760" cy="1111885"/>
                    </a:xfrm>
                    <a:prstGeom prst="rect">
                      <a:avLst/>
                    </a:prstGeom>
                    <a:noFill/>
                    <a:ln w="9525">
                      <a:noFill/>
                    </a:ln>
                  </pic:spPr>
                </pic:pic>
              </a:graphicData>
            </a:graphic>
          </wp:inline>
        </w:drawing>
      </w:r>
    </w:p>
    <w:p w14:paraId="5A5A67DA">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14:paraId="213B2D04">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5271770" cy="1931670"/>
                    </a:xfrm>
                    <a:prstGeom prst="rect">
                      <a:avLst/>
                    </a:prstGeom>
                    <a:noFill/>
                    <a:ln>
                      <a:noFill/>
                    </a:ln>
                  </pic:spPr>
                </pic:pic>
              </a:graphicData>
            </a:graphic>
          </wp:inline>
        </w:drawing>
      </w:r>
    </w:p>
    <w:bookmarkEnd w:id="2"/>
    <w:p w14:paraId="3DC453CA">
      <w:pPr>
        <w:numPr>
          <w:ilvl w:val="0"/>
          <w:numId w:val="2"/>
        </w:numPr>
        <w:jc w:val="left"/>
        <w:rPr>
          <w:rStyle w:val="19"/>
        </w:rPr>
      </w:pPr>
      <w:bookmarkStart w:id="10" w:name="_Toc151717421"/>
      <w:r>
        <w:rPr>
          <w:rStyle w:val="19"/>
          <w:rFonts w:hint="eastAsia"/>
        </w:rPr>
        <w:t>课程</w:t>
      </w:r>
      <w:r>
        <w:rPr>
          <w:rStyle w:val="19"/>
        </w:rPr>
        <w:t>学习</w:t>
      </w:r>
      <w:bookmarkEnd w:id="10"/>
    </w:p>
    <w:p w14:paraId="2DC02E6D">
      <w:pPr>
        <w:pStyle w:val="4"/>
      </w:pPr>
      <w:bookmarkStart w:id="11" w:name="_Toc151717422"/>
      <w:r>
        <w:rPr>
          <w:rFonts w:hint="eastAsia"/>
        </w:rPr>
        <w:t>2</w:t>
      </w:r>
      <w:r>
        <w:t>.1</w:t>
      </w:r>
      <w:r>
        <w:rPr>
          <w:rFonts w:hint="eastAsia"/>
        </w:rPr>
        <w:t>课程班级列表</w:t>
      </w:r>
      <w:bookmarkEnd w:id="11"/>
    </w:p>
    <w:p w14:paraId="372B596E">
      <w:pPr>
        <w:pStyle w:val="15"/>
        <w:ind w:left="560" w:firstLine="0" w:firstLineChars="0"/>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14:paraId="41588E67">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10058" b="6072"/>
                    <a:stretch>
                      <a:fillRect/>
                    </a:stretch>
                  </pic:blipFill>
                  <pic:spPr>
                    <a:xfrm>
                      <a:off x="0" y="0"/>
                      <a:ext cx="5274310" cy="2488192"/>
                    </a:xfrm>
                    <a:prstGeom prst="rect">
                      <a:avLst/>
                    </a:prstGeom>
                    <a:ln>
                      <a:noFill/>
                    </a:ln>
                  </pic:spPr>
                </pic:pic>
              </a:graphicData>
            </a:graphic>
          </wp:inline>
        </w:drawing>
      </w:r>
    </w:p>
    <w:p w14:paraId="7386BA85">
      <w:pPr>
        <w:pStyle w:val="4"/>
      </w:pPr>
      <w:bookmarkStart w:id="12" w:name="_Toc151717423"/>
      <w:r>
        <w:rPr>
          <w:rFonts w:hint="eastAsia"/>
        </w:rPr>
        <w:t>2</w:t>
      </w:r>
      <w:r>
        <w:t>.2</w:t>
      </w:r>
      <w:r>
        <w:rPr>
          <w:rFonts w:hint="eastAsia"/>
        </w:rPr>
        <w:t>课程学习页</w:t>
      </w:r>
      <w:bookmarkEnd w:id="12"/>
    </w:p>
    <w:p w14:paraId="503DD70F">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点击“课程封面图”进入课程后，会弹出“诚信学习承诺书”，必须阅读并点击“同意”方可进入学习页面。</w:t>
      </w:r>
    </w:p>
    <w:p w14:paraId="0726E3D9">
      <w:pPr>
        <w:widowControl/>
        <w:ind w:firstLine="480" w:firstLineChars="200"/>
        <w:jc w:val="left"/>
        <w:rPr>
          <w:rFonts w:ascii="仿宋" w:hAnsi="仿宋" w:eastAsia="仿宋" w:cs="微软雅黑"/>
          <w:color w:val="000000"/>
          <w:kern w:val="0"/>
          <w:szCs w:val="24"/>
          <w:lang w:bidi="ar"/>
        </w:rPr>
      </w:pPr>
      <w:r>
        <w:drawing>
          <wp:inline distT="0" distB="0" distL="114300" distR="114300">
            <wp:extent cx="4561205" cy="2175510"/>
            <wp:effectExtent l="0" t="0" r="10795" b="889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1"/>
                    <a:stretch>
                      <a:fillRect/>
                    </a:stretch>
                  </pic:blipFill>
                  <pic:spPr>
                    <a:xfrm>
                      <a:off x="0" y="0"/>
                      <a:ext cx="4561205" cy="2175510"/>
                    </a:xfrm>
                    <a:prstGeom prst="rect">
                      <a:avLst/>
                    </a:prstGeom>
                    <a:noFill/>
                    <a:ln>
                      <a:noFill/>
                    </a:ln>
                  </pic:spPr>
                </pic:pic>
              </a:graphicData>
            </a:graphic>
          </wp:inline>
        </w:drawing>
      </w:r>
    </w:p>
    <w:p w14:paraId="7E5A4B9D">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在课程学习页可查看课程详细信息，包括“开课时间”、“学习内容”、“讨论”、“公告”、“成绩单”，分别满足学生的不同需求。 如下图。</w:t>
      </w:r>
    </w:p>
    <w:p w14:paraId="68807692">
      <w:pPr>
        <w:widowControl/>
        <w:jc w:val="center"/>
        <w:rPr>
          <w:rFonts w:ascii="仿宋" w:hAnsi="仿宋" w:eastAsia="仿宋"/>
        </w:rPr>
      </w:pPr>
      <w:r>
        <w:rPr>
          <w:rFonts w:ascii="仿宋" w:hAnsi="仿宋" w:eastAsia="仿宋"/>
        </w:rPr>
        <w:drawing>
          <wp:inline distT="0" distB="0" distL="114300" distR="114300">
            <wp:extent cx="4776470" cy="2101850"/>
            <wp:effectExtent l="0" t="0" r="1143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4776470" cy="2101850"/>
                    </a:xfrm>
                    <a:prstGeom prst="rect">
                      <a:avLst/>
                    </a:prstGeom>
                    <a:noFill/>
                    <a:ln>
                      <a:noFill/>
                    </a:ln>
                  </pic:spPr>
                </pic:pic>
              </a:graphicData>
            </a:graphic>
          </wp:inline>
        </w:drawing>
      </w:r>
    </w:p>
    <w:p w14:paraId="5E2698FD">
      <w:pPr>
        <w:widowControl/>
        <w:jc w:val="left"/>
        <w:rPr>
          <w:rFonts w:ascii="仿宋" w:hAnsi="仿宋" w:eastAsia="仿宋"/>
        </w:rPr>
      </w:pPr>
      <w:r>
        <w:rPr>
          <w:rFonts w:hint="eastAsia" w:ascii="仿宋" w:hAnsi="仿宋" w:eastAsia="仿宋"/>
          <w:color w:val="FF0000"/>
        </w:rPr>
        <w:t>注意：如您的课程学习页面，打开后发现无“讨论区”，则说明讨论区已被关闭,若对此有疑问请在下文帮助中心选择邮箱或客服电话与我们咨询。</w:t>
      </w:r>
      <w:r>
        <w:drawing>
          <wp:inline distT="0" distB="0" distL="114300" distR="114300">
            <wp:extent cx="5267960" cy="2218690"/>
            <wp:effectExtent l="0" t="0" r="2540" b="381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3"/>
                    <a:stretch>
                      <a:fillRect/>
                    </a:stretch>
                  </pic:blipFill>
                  <pic:spPr>
                    <a:xfrm>
                      <a:off x="0" y="0"/>
                      <a:ext cx="5267960" cy="2218690"/>
                    </a:xfrm>
                    <a:prstGeom prst="rect">
                      <a:avLst/>
                    </a:prstGeom>
                    <a:noFill/>
                    <a:ln>
                      <a:noFill/>
                    </a:ln>
                  </pic:spPr>
                </pic:pic>
              </a:graphicData>
            </a:graphic>
          </wp:inline>
        </w:drawing>
      </w:r>
    </w:p>
    <w:p w14:paraId="29602C47">
      <w:pPr>
        <w:pStyle w:val="4"/>
      </w:pPr>
      <w:bookmarkStart w:id="13" w:name="_Toc151717424"/>
      <w:r>
        <w:rPr>
          <w:rFonts w:hint="eastAsia"/>
        </w:rPr>
        <w:t>2</w:t>
      </w:r>
      <w:r>
        <w:t>.3</w:t>
      </w:r>
      <w:r>
        <w:rPr>
          <w:rFonts w:hint="eastAsia"/>
        </w:rPr>
        <w:t>学习内容</w:t>
      </w:r>
      <w:bookmarkEnd w:id="13"/>
    </w:p>
    <w:p w14:paraId="6111CEC9">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14:paraId="4EE5EA1B">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32CE3EB0">
      <w:pPr>
        <w:pStyle w:val="4"/>
      </w:pPr>
      <w:bookmarkStart w:id="14" w:name="_Toc151717425"/>
      <w:r>
        <w:rPr>
          <w:rFonts w:hint="eastAsia"/>
        </w:rPr>
        <w:t>2.</w:t>
      </w:r>
      <w:r>
        <w:t>4</w:t>
      </w:r>
      <w:r>
        <w:rPr>
          <w:rFonts w:hint="eastAsia"/>
        </w:rPr>
        <w:t>考试</w:t>
      </w:r>
      <w:bookmarkEnd w:id="14"/>
    </w:p>
    <w:p w14:paraId="27AB7472">
      <w:pPr>
        <w:ind w:firstLine="424" w:firstLineChars="177"/>
        <w:rPr>
          <w:rFonts w:ascii="仿宋" w:hAnsi="仿宋" w:eastAsia="仿宋" w:cs="微软雅黑"/>
        </w:rPr>
      </w:pPr>
      <w:r>
        <w:rPr>
          <w:rFonts w:hint="eastAsia" w:ascii="仿宋" w:hAnsi="仿宋" w:eastAsia="仿宋" w:cs="微软雅黑"/>
        </w:rPr>
        <w:t>点击考试，学生进入考试封面。</w:t>
      </w:r>
    </w:p>
    <w:p w14:paraId="4797171D">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0500" cy="3000375"/>
                    </a:xfrm>
                    <a:prstGeom prst="rect">
                      <a:avLst/>
                    </a:prstGeom>
                  </pic:spPr>
                </pic:pic>
              </a:graphicData>
            </a:graphic>
          </wp:inline>
        </w:drawing>
      </w:r>
    </w:p>
    <w:p w14:paraId="14909B8F">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1FEA805D">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0500" cy="2832735"/>
                    </a:xfrm>
                    <a:prstGeom prst="rect">
                      <a:avLst/>
                    </a:prstGeom>
                  </pic:spPr>
                </pic:pic>
              </a:graphicData>
            </a:graphic>
          </wp:inline>
        </w:drawing>
      </w:r>
    </w:p>
    <w:p w14:paraId="18D60EBE">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59818FD1">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307040" cy="2848538"/>
                    </a:xfrm>
                    <a:prstGeom prst="rect">
                      <a:avLst/>
                    </a:prstGeom>
                  </pic:spPr>
                </pic:pic>
              </a:graphicData>
            </a:graphic>
          </wp:inline>
        </w:drawing>
      </w:r>
    </w:p>
    <w:p w14:paraId="51A910C2">
      <w:pPr>
        <w:ind w:firstLine="566" w:firstLineChars="236"/>
        <w:rPr>
          <w:rFonts w:ascii="仿宋" w:hAnsi="仿宋" w:eastAsia="仿宋" w:cs="微软雅黑"/>
        </w:rPr>
      </w:pPr>
      <w:r>
        <w:rPr>
          <w:rFonts w:hint="eastAsia" w:ascii="仿宋" w:hAnsi="仿宋" w:eastAsia="仿宋" w:cs="微软雅黑"/>
        </w:rPr>
        <w:t>点击左侧展开，呼出答题卡。</w:t>
      </w:r>
    </w:p>
    <w:p w14:paraId="209F64F5">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0500" cy="2832735"/>
                    </a:xfrm>
                    <a:prstGeom prst="rect">
                      <a:avLst/>
                    </a:prstGeom>
                  </pic:spPr>
                </pic:pic>
              </a:graphicData>
            </a:graphic>
          </wp:inline>
        </w:drawing>
      </w:r>
    </w:p>
    <w:p w14:paraId="3FB2A7EC">
      <w:pPr>
        <w:ind w:firstLine="424" w:firstLineChars="177"/>
        <w:rPr>
          <w:rFonts w:ascii="仿宋" w:hAnsi="仿宋" w:eastAsia="仿宋" w:cs="微软雅黑"/>
        </w:rPr>
      </w:pPr>
      <w:r>
        <w:rPr>
          <w:rFonts w:hint="eastAsia" w:ascii="仿宋" w:hAnsi="仿宋" w:eastAsia="仿宋" w:cs="微软雅黑"/>
        </w:rPr>
        <w:t>点击交卷，给出相应提示：</w:t>
      </w:r>
    </w:p>
    <w:p w14:paraId="0B2939B9">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14:paraId="61784128">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0500" cy="2812415"/>
                    </a:xfrm>
                    <a:prstGeom prst="rect">
                      <a:avLst/>
                    </a:prstGeom>
                  </pic:spPr>
                </pic:pic>
              </a:graphicData>
            </a:graphic>
          </wp:inline>
        </w:drawing>
      </w:r>
    </w:p>
    <w:p w14:paraId="269BCE8F">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14:paraId="42CD5334">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702125DC">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14:paraId="705E1E74">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0500" cy="2828925"/>
                    </a:xfrm>
                    <a:prstGeom prst="rect">
                      <a:avLst/>
                    </a:prstGeom>
                  </pic:spPr>
                </pic:pic>
              </a:graphicData>
            </a:graphic>
          </wp:inline>
        </w:drawing>
      </w:r>
    </w:p>
    <w:p w14:paraId="52D868A2">
      <w:pPr>
        <w:ind w:firstLine="424" w:firstLineChars="177"/>
        <w:rPr>
          <w:rFonts w:ascii="仿宋" w:hAnsi="仿宋" w:eastAsia="仿宋" w:cs="微软雅黑"/>
        </w:rPr>
      </w:pPr>
      <w:r>
        <w:rPr>
          <w:rFonts w:hint="eastAsia" w:ascii="仿宋" w:hAnsi="仿宋" w:eastAsia="仿宋" w:cs="微软雅黑"/>
        </w:rPr>
        <w:t>交卷成功后，返回到试卷封面。</w:t>
      </w:r>
    </w:p>
    <w:p w14:paraId="73E7FE68">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0500" cy="2850515"/>
                    </a:xfrm>
                    <a:prstGeom prst="rect">
                      <a:avLst/>
                    </a:prstGeom>
                  </pic:spPr>
                </pic:pic>
              </a:graphicData>
            </a:graphic>
          </wp:inline>
        </w:drawing>
      </w:r>
    </w:p>
    <w:p w14:paraId="13B39F4E">
      <w:pPr>
        <w:ind w:firstLine="424" w:firstLineChars="177"/>
        <w:rPr>
          <w:rFonts w:ascii="仿宋" w:hAnsi="仿宋" w:eastAsia="仿宋" w:cs="微软雅黑"/>
        </w:rPr>
      </w:pPr>
      <w:r>
        <w:rPr>
          <w:rFonts w:hint="eastAsia" w:ascii="仿宋" w:hAnsi="仿宋" w:eastAsia="仿宋" w:cs="微软雅黑"/>
        </w:rPr>
        <w:t>点击查看试卷，可查看作答情况。</w:t>
      </w:r>
    </w:p>
    <w:p w14:paraId="06BF8DC2">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0500" cy="2837180"/>
                    </a:xfrm>
                    <a:prstGeom prst="rect">
                      <a:avLst/>
                    </a:prstGeom>
                  </pic:spPr>
                </pic:pic>
              </a:graphicData>
            </a:graphic>
          </wp:inline>
        </w:drawing>
      </w:r>
    </w:p>
    <w:p w14:paraId="6BF2FA04">
      <w:pPr>
        <w:ind w:firstLine="566" w:firstLineChars="236"/>
        <w:rPr>
          <w:rFonts w:ascii="仿宋" w:hAnsi="仿宋" w:eastAsia="仿宋" w:cs="微软雅黑"/>
        </w:rPr>
      </w:pPr>
      <w:r>
        <w:rPr>
          <w:rFonts w:hint="eastAsia" w:ascii="仿宋" w:hAnsi="仿宋" w:eastAsia="仿宋" w:cs="微软雅黑"/>
        </w:rPr>
        <w:t>点击左侧答题卡，呼出展开。</w:t>
      </w:r>
    </w:p>
    <w:p w14:paraId="0229B740">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0500" cy="2828925"/>
                    </a:xfrm>
                    <a:prstGeom prst="rect">
                      <a:avLst/>
                    </a:prstGeom>
                  </pic:spPr>
                </pic:pic>
              </a:graphicData>
            </a:graphic>
          </wp:inline>
        </w:drawing>
      </w:r>
    </w:p>
    <w:p w14:paraId="6D772717">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2CDFB1A1">
      <w:pPr>
        <w:rPr>
          <w:rFonts w:ascii="仿宋" w:hAnsi="仿宋" w:eastAsia="仿宋" w:cs="微软雅黑"/>
          <w:color w:val="FF0000"/>
          <w:szCs w:val="24"/>
        </w:rPr>
      </w:pPr>
    </w:p>
    <w:p w14:paraId="0F1C1068">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14:paraId="21125652">
      <w:pPr>
        <w:jc w:val="center"/>
        <w:rPr>
          <w:rFonts w:ascii="仿宋" w:hAnsi="仿宋" w:eastAsia="仿宋" w:cs="微软雅黑"/>
          <w:color w:val="FF0000"/>
          <w:szCs w:val="24"/>
        </w:rPr>
      </w:pPr>
      <w:r>
        <w:drawing>
          <wp:inline distT="0" distB="0" distL="114300" distR="114300">
            <wp:extent cx="3482340" cy="2926080"/>
            <wp:effectExtent l="0" t="0" r="10160" b="762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5"/>
                    <a:stretch>
                      <a:fillRect/>
                    </a:stretch>
                  </pic:blipFill>
                  <pic:spPr>
                    <a:xfrm>
                      <a:off x="0" y="0"/>
                      <a:ext cx="3482340" cy="2926080"/>
                    </a:xfrm>
                    <a:prstGeom prst="rect">
                      <a:avLst/>
                    </a:prstGeom>
                    <a:noFill/>
                    <a:ln>
                      <a:noFill/>
                    </a:ln>
                  </pic:spPr>
                </pic:pic>
              </a:graphicData>
            </a:graphic>
          </wp:inline>
        </w:drawing>
      </w:r>
    </w:p>
    <w:p w14:paraId="04A88EDA">
      <w:pPr>
        <w:rPr>
          <w:rFonts w:ascii="仿宋" w:hAnsi="仿宋" w:eastAsia="仿宋" w:cs="微软雅黑"/>
          <w:color w:val="FF0000"/>
          <w:szCs w:val="24"/>
        </w:rPr>
      </w:pPr>
    </w:p>
    <w:p w14:paraId="759AAFB3">
      <w:pPr>
        <w:pStyle w:val="4"/>
      </w:pPr>
      <w:bookmarkStart w:id="15" w:name="_Toc151717426"/>
      <w:r>
        <w:rPr>
          <w:rFonts w:hint="eastAsia"/>
        </w:rPr>
        <w:t>2.</w:t>
      </w:r>
      <w:r>
        <w:t>5</w:t>
      </w:r>
      <w:r>
        <w:rPr>
          <w:rFonts w:hint="eastAsia"/>
        </w:rPr>
        <w:t>公告</w:t>
      </w:r>
      <w:bookmarkEnd w:id="15"/>
    </w:p>
    <w:p w14:paraId="30D6C359">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3C6944C5">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0500" cy="2703830"/>
                    </a:xfrm>
                    <a:prstGeom prst="rect">
                      <a:avLst/>
                    </a:prstGeom>
                  </pic:spPr>
                </pic:pic>
              </a:graphicData>
            </a:graphic>
          </wp:inline>
        </w:drawing>
      </w:r>
    </w:p>
    <w:p w14:paraId="4FD43C28">
      <w:pPr>
        <w:pStyle w:val="4"/>
      </w:pPr>
      <w:bookmarkStart w:id="16" w:name="_Toc151717427"/>
      <w:r>
        <w:rPr>
          <w:rFonts w:hint="eastAsia"/>
        </w:rPr>
        <w:t>2.</w:t>
      </w:r>
      <w:r>
        <w:t>6</w:t>
      </w:r>
      <w:r>
        <w:rPr>
          <w:rFonts w:hint="eastAsia"/>
        </w:rPr>
        <w:t>讨论区</w:t>
      </w:r>
      <w:r>
        <w:rPr>
          <w:rFonts w:hint="eastAsia"/>
          <w:highlight w:val="yellow"/>
        </w:rPr>
        <w:t>（如您的课程班级中的讨论区已关闭，则不需关注该部分内容）</w:t>
      </w:r>
      <w:bookmarkEnd w:id="16"/>
    </w:p>
    <w:p w14:paraId="13476E02">
      <w:r>
        <w:drawing>
          <wp:inline distT="0" distB="0" distL="114300" distR="114300">
            <wp:extent cx="5267960" cy="2218690"/>
            <wp:effectExtent l="0" t="0" r="2540" b="381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3"/>
                    <a:stretch>
                      <a:fillRect/>
                    </a:stretch>
                  </pic:blipFill>
                  <pic:spPr>
                    <a:xfrm>
                      <a:off x="0" y="0"/>
                      <a:ext cx="5267960" cy="2218690"/>
                    </a:xfrm>
                    <a:prstGeom prst="rect">
                      <a:avLst/>
                    </a:prstGeom>
                    <a:noFill/>
                    <a:ln>
                      <a:noFill/>
                    </a:ln>
                  </pic:spPr>
                </pic:pic>
              </a:graphicData>
            </a:graphic>
          </wp:inline>
        </w:drawing>
      </w:r>
    </w:p>
    <w:p w14:paraId="359B514C">
      <w:pPr>
        <w:ind w:firstLine="424" w:firstLineChars="177"/>
        <w:rPr>
          <w:rFonts w:ascii="仿宋" w:hAnsi="仿宋" w:eastAsia="仿宋" w:cs="微软雅黑"/>
        </w:rPr>
      </w:pPr>
      <w:r>
        <w:rPr>
          <w:rFonts w:hint="eastAsia" w:ascii="仿宋" w:hAnsi="仿宋" w:eastAsia="仿宋" w:cs="微软雅黑"/>
        </w:rPr>
        <w:t>讨论区开启状态下，每个教学班都有一个自己的讨论区，点击讨论区可以看到该班级下所有的讨论，用户可以通过搜索框，模糊查询讨论主题标题和内容，帖子支持通过筛选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22C595AC">
      <w:pPr>
        <w:jc w:val="center"/>
        <w:rPr>
          <w:rFonts w:ascii="仿宋" w:hAnsi="仿宋" w:eastAsia="仿宋" w:cs="微软雅黑"/>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rcRect l="4809" t="12341" r="1653"/>
                    <a:stretch>
                      <a:fillRect/>
                    </a:stretch>
                  </pic:blipFill>
                  <pic:spPr>
                    <a:xfrm>
                      <a:off x="0" y="0"/>
                      <a:ext cx="3377429" cy="2878304"/>
                    </a:xfrm>
                    <a:prstGeom prst="rect">
                      <a:avLst/>
                    </a:prstGeom>
                    <a:ln>
                      <a:noFill/>
                    </a:ln>
                  </pic:spPr>
                </pic:pic>
              </a:graphicData>
            </a:graphic>
          </wp:inline>
        </w:drawing>
      </w:r>
    </w:p>
    <w:p w14:paraId="5C636D40">
      <w:pPr>
        <w:jc w:val="left"/>
        <w:rPr>
          <w:rFonts w:ascii="仿宋" w:hAnsi="仿宋" w:eastAsia="仿宋" w:cs="微软雅黑"/>
        </w:rPr>
      </w:pPr>
    </w:p>
    <w:p w14:paraId="2917BE39">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6B34F78B">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3970808" cy="2643455"/>
                    </a:xfrm>
                    <a:prstGeom prst="rect">
                      <a:avLst/>
                    </a:prstGeom>
                  </pic:spPr>
                </pic:pic>
              </a:graphicData>
            </a:graphic>
          </wp:inline>
        </w:drawing>
      </w:r>
    </w:p>
    <w:p w14:paraId="4C00B817">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3E5E7444">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3821111" cy="3155573"/>
                    </a:xfrm>
                    <a:prstGeom prst="rect">
                      <a:avLst/>
                    </a:prstGeom>
                  </pic:spPr>
                </pic:pic>
              </a:graphicData>
            </a:graphic>
          </wp:inline>
        </w:drawing>
      </w:r>
    </w:p>
    <w:p w14:paraId="50ACF403">
      <w:pPr>
        <w:pStyle w:val="4"/>
      </w:pPr>
      <w:bookmarkStart w:id="17" w:name="_Toc151717428"/>
      <w:r>
        <w:t>2.7</w:t>
      </w:r>
      <w:r>
        <w:rPr>
          <w:rFonts w:hint="eastAsia"/>
        </w:rPr>
        <w:t>成绩单</w:t>
      </w:r>
      <w:bookmarkEnd w:id="17"/>
    </w:p>
    <w:p w14:paraId="1167C8F7">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14:paraId="5BFEEE1E">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74310" cy="2552065"/>
                    </a:xfrm>
                    <a:prstGeom prst="rect">
                      <a:avLst/>
                    </a:prstGeom>
                  </pic:spPr>
                </pic:pic>
              </a:graphicData>
            </a:graphic>
          </wp:inline>
        </w:drawing>
      </w:r>
    </w:p>
    <w:p w14:paraId="194D77A7">
      <w:pPr>
        <w:pStyle w:val="15"/>
        <w:ind w:firstLine="0" w:firstLineChars="0"/>
        <w:rPr>
          <w:rFonts w:ascii="仿宋" w:hAnsi="仿宋" w:eastAsia="仿宋" w:cs="微软雅黑"/>
          <w:color w:val="FF0000"/>
          <w:szCs w:val="24"/>
        </w:rPr>
      </w:pPr>
    </w:p>
    <w:p w14:paraId="20A23747">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14:paraId="29DF2EDD">
      <w:pPr>
        <w:pStyle w:val="2"/>
        <w:rPr>
          <w:rFonts w:ascii="仿宋" w:hAnsi="仿宋" w:eastAsia="仿宋" w:cs="微软雅黑"/>
        </w:rPr>
      </w:pPr>
      <w:bookmarkStart w:id="18" w:name="_Toc151717429"/>
      <w:r>
        <w:t>三、学堂云移动端学习操作指南</w:t>
      </w:r>
      <w:bookmarkEnd w:id="18"/>
    </w:p>
    <w:p w14:paraId="30609A3B">
      <w:pPr>
        <w:pStyle w:val="3"/>
        <w:numPr>
          <w:ilvl w:val="0"/>
          <w:numId w:val="5"/>
        </w:numPr>
        <w:rPr>
          <w:rStyle w:val="19"/>
          <w:bCs w:val="0"/>
        </w:rPr>
      </w:pPr>
      <w:bookmarkStart w:id="19" w:name="_Toc151717430"/>
      <w:r>
        <w:rPr>
          <w:rStyle w:val="19"/>
          <w:rFonts w:hint="eastAsia"/>
          <w:bCs w:val="0"/>
        </w:rPr>
        <w:t>学堂云app下载及使用</w:t>
      </w:r>
      <w:bookmarkEnd w:id="19"/>
    </w:p>
    <w:p w14:paraId="4C777002">
      <w:pPr>
        <w:pStyle w:val="4"/>
      </w:pPr>
      <w:bookmarkStart w:id="20" w:name="_Toc151717431"/>
      <w:r>
        <w:t>1.1</w:t>
      </w:r>
      <w:r>
        <w:rPr>
          <w:rFonts w:hint="eastAsia"/>
        </w:rPr>
        <w:t>APP下载</w:t>
      </w:r>
      <w:bookmarkEnd w:id="20"/>
    </w:p>
    <w:p w14:paraId="02B13456">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3B3C449F">
      <w:pPr>
        <w:rPr>
          <w:rFonts w:ascii="仿宋" w:hAnsi="仿宋" w:eastAsia="仿宋" w:cs="微软雅黑"/>
        </w:rPr>
      </w:pPr>
      <w:r>
        <w:rPr>
          <w:rFonts w:hint="eastAsia" w:ascii="仿宋" w:hAnsi="仿宋" w:eastAsia="仿宋" w:cs="微软雅黑"/>
        </w:rPr>
        <w:t>点击首页-下载APP-微信扫码下载“学堂云-随时随地学”</w:t>
      </w:r>
    </w:p>
    <w:p w14:paraId="24997C6F">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1"/>
                    <a:stretch>
                      <a:fillRect/>
                    </a:stretch>
                  </pic:blipFill>
                  <pic:spPr>
                    <a:xfrm>
                      <a:off x="0" y="0"/>
                      <a:ext cx="5267960" cy="1956435"/>
                    </a:xfrm>
                    <a:prstGeom prst="rect">
                      <a:avLst/>
                    </a:prstGeom>
                    <a:noFill/>
                    <a:ln>
                      <a:noFill/>
                    </a:ln>
                  </pic:spPr>
                </pic:pic>
              </a:graphicData>
            </a:graphic>
          </wp:inline>
        </w:drawing>
      </w:r>
    </w:p>
    <w:p w14:paraId="0BD2D1B2">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第二步：在手机应用商店中搜索“学堂云” ，点击下载，如下图：</w:t>
      </w:r>
    </w:p>
    <w:p w14:paraId="39C0651C">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2"/>
                    <a:stretch>
                      <a:fillRect/>
                    </a:stretch>
                  </pic:blipFill>
                  <pic:spPr>
                    <a:xfrm>
                      <a:off x="0" y="0"/>
                      <a:ext cx="3247735" cy="3487885"/>
                    </a:xfrm>
                    <a:prstGeom prst="rect">
                      <a:avLst/>
                    </a:prstGeom>
                    <a:noFill/>
                    <a:ln>
                      <a:noFill/>
                    </a:ln>
                  </pic:spPr>
                </pic:pic>
              </a:graphicData>
            </a:graphic>
          </wp:inline>
        </w:drawing>
      </w:r>
    </w:p>
    <w:p w14:paraId="34ABF0FD">
      <w:pPr>
        <w:pStyle w:val="4"/>
      </w:pPr>
      <w:bookmarkStart w:id="21" w:name="_Toc151717432"/>
      <w:r>
        <w:t>1.2</w:t>
      </w:r>
      <w:r>
        <w:rPr>
          <w:rFonts w:hint="eastAsia"/>
        </w:rPr>
        <w:t>App登录</w:t>
      </w:r>
      <w:bookmarkEnd w:id="21"/>
    </w:p>
    <w:p w14:paraId="36E0F96E">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w:t>
      </w:r>
      <w:bookmarkStart w:id="22" w:name="OLE_LINK5"/>
      <w:r>
        <w:rPr>
          <w:rFonts w:hint="eastAsia" w:ascii="仿宋" w:hAnsi="仿宋" w:eastAsia="仿宋" w:cs="微软雅黑"/>
        </w:rPr>
        <w:t>微信</w:t>
      </w:r>
      <w:bookmarkEnd w:id="22"/>
      <w:r>
        <w:rPr>
          <w:rFonts w:hint="eastAsia" w:ascii="仿宋" w:hAnsi="仿宋" w:eastAsia="仿宋" w:cs="微软雅黑"/>
        </w:rPr>
        <w:t>登录”</w:t>
      </w:r>
      <w:r>
        <w:rPr>
          <w:rFonts w:hint="eastAsia" w:ascii="仿宋" w:hAnsi="仿宋" w:eastAsia="仿宋" w:cs="微软雅黑"/>
          <w:color w:val="FF0000"/>
          <w:highlight w:val="yellow"/>
        </w:rPr>
        <w:t>（</w:t>
      </w:r>
      <w:r>
        <w:rPr>
          <w:rFonts w:hint="eastAsia" w:ascii="仿宋" w:hAnsi="仿宋" w:eastAsia="仿宋" w:cs="微软雅黑"/>
          <w:color w:val="FF0000"/>
          <w:highlight w:val="yellow"/>
          <w:lang w:val="en-US" w:eastAsia="zh-CN"/>
        </w:rPr>
        <w:t>我校选第一个蓝色的</w:t>
      </w:r>
      <w:r>
        <w:rPr>
          <w:rFonts w:hint="eastAsia" w:ascii="仿宋" w:hAnsi="仿宋" w:eastAsia="仿宋" w:cs="微软雅黑"/>
          <w:color w:val="FF0000"/>
          <w:highlight w:val="yellow"/>
        </w:rPr>
        <w:t>）</w:t>
      </w:r>
    </w:p>
    <w:p w14:paraId="078455E4">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60288;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1819179" cy="3652608"/>
                    </a:xfrm>
                    <a:prstGeom prst="rect">
                      <a:avLst/>
                    </a:prstGeom>
                  </pic:spPr>
                </pic:pic>
              </a:graphicData>
            </a:graphic>
          </wp:inline>
        </w:drawing>
      </w:r>
    </w:p>
    <w:p w14:paraId="1519C892">
      <w:pPr>
        <w:ind w:left="480"/>
        <w:jc w:val="left"/>
        <w:rPr>
          <w:rFonts w:ascii="仿宋" w:hAnsi="仿宋" w:eastAsia="仿宋" w:cs="微软雅黑"/>
        </w:rPr>
      </w:pPr>
    </w:p>
    <w:p w14:paraId="6CFD1A50">
      <w:pPr>
        <w:ind w:left="480"/>
        <w:jc w:val="left"/>
        <w:rPr>
          <w:rFonts w:ascii="仿宋" w:hAnsi="仿宋" w:eastAsia="仿宋" w:cs="微软雅黑"/>
        </w:rPr>
      </w:pPr>
      <w:r>
        <w:rPr>
          <w:rFonts w:hint="eastAsia" w:ascii="微软雅黑" w:hAnsi="微软雅黑" w:eastAsia="微软雅黑" w:cs="微软雅黑"/>
        </w:rPr>
        <w:t xml:space="preserve">       </w:t>
      </w:r>
    </w:p>
    <w:p w14:paraId="6CE59EED">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26DC0EC4">
      <w:pPr>
        <w:pStyle w:val="4"/>
      </w:pPr>
      <w:bookmarkStart w:id="23" w:name="_Toc151717433"/>
      <w:r>
        <w:rPr>
          <w:rFonts w:hint="eastAsia"/>
        </w:rPr>
        <w:t>1</w:t>
      </w:r>
      <w:r>
        <w:t>.3</w:t>
      </w:r>
      <w:r>
        <w:rPr>
          <w:rFonts w:hint="eastAsia"/>
        </w:rPr>
        <w:t>课程学习</w:t>
      </w:r>
      <w:bookmarkEnd w:id="23"/>
    </w:p>
    <w:p w14:paraId="6B116A39">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66F859C6">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6EDBD7FA">
      <w:pPr>
        <w:widowControl/>
        <w:jc w:val="left"/>
        <w:rPr>
          <w:rFonts w:ascii="仿宋" w:hAnsi="仿宋" w:eastAsia="仿宋" w:cs="微软雅黑"/>
          <w:kern w:val="0"/>
          <w:szCs w:val="24"/>
        </w:rPr>
      </w:pPr>
      <w:r>
        <w:rPr>
          <w:rFonts w:hint="eastAsia" w:ascii="仿宋" w:hAnsi="仿宋" w:eastAsia="仿宋" w:cs="微软雅黑"/>
          <w:kern w:val="0"/>
          <w:szCs w:val="24"/>
        </w:rPr>
        <w:t>点击任意课程进入课程学习页面，签署“诚信学习承诺书”，不签署不能开始学习。</w:t>
      </w:r>
    </w:p>
    <w:p w14:paraId="051B7E54">
      <w:pPr>
        <w:widowControl/>
        <w:jc w:val="center"/>
        <w:rPr>
          <w:rFonts w:ascii="仿宋" w:hAnsi="仿宋" w:eastAsia="仿宋" w:cs="微软雅黑"/>
          <w:kern w:val="0"/>
          <w:szCs w:val="24"/>
        </w:rPr>
      </w:pPr>
      <w:r>
        <w:rPr>
          <w:rFonts w:ascii="仿宋" w:hAnsi="仿宋" w:eastAsia="仿宋" w:cs="微软雅黑"/>
          <w:kern w:val="0"/>
          <w:szCs w:val="24"/>
        </w:rPr>
        <w:drawing>
          <wp:inline distT="0" distB="0" distL="0" distR="0">
            <wp:extent cx="1505585" cy="3253105"/>
            <wp:effectExtent l="0" t="0" r="5715" b="10795"/>
            <wp:docPr id="60" name="图片 60" descr="C:\Users\12401\AppData\Roaming\DingTalk\34779608_v2\resource_cache\c6\c6600271dc5de940c1f06f4fad71d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12401\AppData\Roaming\DingTalk\34779608_v2\resource_cache\c6\c6600271dc5de940c1f06f4fad71df1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10325" cy="3263416"/>
                    </a:xfrm>
                    <a:prstGeom prst="rect">
                      <a:avLst/>
                    </a:prstGeom>
                    <a:noFill/>
                    <a:ln>
                      <a:noFill/>
                    </a:ln>
                  </pic:spPr>
                </pic:pic>
              </a:graphicData>
            </a:graphic>
          </wp:inline>
        </w:drawing>
      </w:r>
    </w:p>
    <w:p w14:paraId="7EFBDCFD">
      <w:pPr>
        <w:widowControl/>
        <w:jc w:val="left"/>
        <w:rPr>
          <w:rFonts w:ascii="仿宋" w:hAnsi="仿宋" w:eastAsia="仿宋" w:cs="微软雅黑"/>
        </w:rPr>
      </w:pPr>
      <w:r>
        <w:rPr>
          <w:rFonts w:hint="eastAsia" w:ascii="仿宋" w:hAnsi="仿宋" w:eastAsia="仿宋" w:cs="微软雅黑"/>
          <w:kern w:val="0"/>
          <w:szCs w:val="24"/>
        </w:rPr>
        <w:t>签署后，进入课程学习页面，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51FB72C3">
      <w:r>
        <w:rPr>
          <w:rFonts w:hint="eastAsia"/>
        </w:rPr>
        <w:t>学习某个单元后，教学大纲页面将展现学习进度，方便查看自己已经学习完或正在学习的单元，快速定位。</w:t>
      </w:r>
      <w:r>
        <w:rPr>
          <w:rFonts w:hint="eastAsia"/>
        </w:rPr>
        <w:cr/>
      </w:r>
      <w:r>
        <w:rPr>
          <w:rFonts w:hint="eastAsia"/>
        </w:rPr>
        <w:t xml:space="preserve">                            </w:t>
      </w:r>
      <w:r>
        <w:rPr>
          <w:rFonts w:hint="eastAsia"/>
        </w:rPr>
        <w:drawing>
          <wp:inline distT="0" distB="0" distL="0" distR="0">
            <wp:extent cx="1543050" cy="3163570"/>
            <wp:effectExtent l="0" t="0" r="635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1545327" cy="3168330"/>
                    </a:xfrm>
                    <a:prstGeom prst="rect">
                      <a:avLst/>
                    </a:prstGeom>
                  </pic:spPr>
                </pic:pic>
              </a:graphicData>
            </a:graphic>
          </wp:inline>
        </w:drawing>
      </w:r>
    </w:p>
    <w:p w14:paraId="235EE73E">
      <w:pPr>
        <w:pStyle w:val="4"/>
      </w:pPr>
      <w:bookmarkStart w:id="24" w:name="_Toc151717434"/>
      <w:r>
        <w:rPr>
          <w:rFonts w:hint="eastAsia"/>
        </w:rPr>
        <w:t>1</w:t>
      </w:r>
      <w:r>
        <w:t>.4</w:t>
      </w:r>
      <w:r>
        <w:rPr>
          <w:rFonts w:hint="eastAsia"/>
        </w:rPr>
        <w:t>讨论公告</w:t>
      </w:r>
      <w:bookmarkEnd w:id="24"/>
    </w:p>
    <w:p w14:paraId="603A71FD">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5274310" cy="2946400"/>
                    </a:xfrm>
                    <a:prstGeom prst="rect">
                      <a:avLst/>
                    </a:prstGeom>
                  </pic:spPr>
                </pic:pic>
              </a:graphicData>
            </a:graphic>
          </wp:inline>
        </w:drawing>
      </w:r>
    </w:p>
    <w:p w14:paraId="123D9FB2">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3FAD39B9">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73968A48">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2130333" cy="2921439"/>
                    </a:xfrm>
                    <a:prstGeom prst="rect">
                      <a:avLst/>
                    </a:prstGeom>
                  </pic:spPr>
                </pic:pic>
              </a:graphicData>
            </a:graphic>
          </wp:inline>
        </w:drawing>
      </w:r>
    </w:p>
    <w:p w14:paraId="0563A3D8">
      <w:pPr>
        <w:pStyle w:val="4"/>
      </w:pPr>
      <w:bookmarkStart w:id="25" w:name="_Toc151717435"/>
      <w:r>
        <w:rPr>
          <w:rFonts w:hint="eastAsia"/>
        </w:rPr>
        <w:t>1</w:t>
      </w:r>
      <w:r>
        <w:t>.5</w:t>
      </w:r>
      <w:r>
        <w:rPr>
          <w:rFonts w:hint="eastAsia"/>
        </w:rPr>
        <w:t>作业考试</w:t>
      </w:r>
      <w:bookmarkEnd w:id="25"/>
    </w:p>
    <w:p w14:paraId="4D12F2A7">
      <w:pPr>
        <w:ind w:left="480"/>
        <w:rPr>
          <w:rFonts w:ascii="仿宋" w:hAnsi="仿宋" w:eastAsia="仿宋" w:cs="微软雅黑"/>
        </w:rPr>
      </w:pPr>
      <w:r>
        <w:rPr>
          <w:rFonts w:hint="eastAsia" w:ascii="仿宋" w:hAnsi="仿宋" w:eastAsia="仿宋" w:cs="微软雅黑"/>
        </w:rPr>
        <w:t>目前App端已经支持作业、考试的作答。</w:t>
      </w:r>
    </w:p>
    <w:p w14:paraId="02F2E9B8">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14:paraId="19A5062F">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14:paraId="4746570B">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0"/>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1"/>
                    <a:stretch>
                      <a:fillRect/>
                    </a:stretch>
                  </pic:blipFill>
                  <pic:spPr>
                    <a:xfrm>
                      <a:off x="0" y="0"/>
                      <a:ext cx="2367915" cy="4525645"/>
                    </a:xfrm>
                    <a:prstGeom prst="rect">
                      <a:avLst/>
                    </a:prstGeom>
                    <a:noFill/>
                    <a:ln>
                      <a:noFill/>
                    </a:ln>
                  </pic:spPr>
                </pic:pic>
              </a:graphicData>
            </a:graphic>
          </wp:inline>
        </w:drawing>
      </w:r>
    </w:p>
    <w:p w14:paraId="6A9F259E">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14:paraId="05DAFB83">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40A1EBBD">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2"/>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3"/>
                    <a:stretch>
                      <a:fillRect/>
                    </a:stretch>
                  </pic:blipFill>
                  <pic:spPr>
                    <a:xfrm>
                      <a:off x="0" y="0"/>
                      <a:ext cx="2247900" cy="4229100"/>
                    </a:xfrm>
                    <a:prstGeom prst="rect">
                      <a:avLst/>
                    </a:prstGeom>
                    <a:noFill/>
                    <a:ln>
                      <a:noFill/>
                    </a:ln>
                  </pic:spPr>
                </pic:pic>
              </a:graphicData>
            </a:graphic>
          </wp:inline>
        </w:drawing>
      </w:r>
    </w:p>
    <w:p w14:paraId="247BC060">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4"/>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5"/>
                    <a:stretch>
                      <a:fillRect/>
                    </a:stretch>
                  </pic:blipFill>
                  <pic:spPr>
                    <a:xfrm>
                      <a:off x="0" y="0"/>
                      <a:ext cx="2333625" cy="4358005"/>
                    </a:xfrm>
                    <a:prstGeom prst="rect">
                      <a:avLst/>
                    </a:prstGeom>
                    <a:noFill/>
                    <a:ln>
                      <a:noFill/>
                    </a:ln>
                  </pic:spPr>
                </pic:pic>
              </a:graphicData>
            </a:graphic>
          </wp:inline>
        </w:drawing>
      </w:r>
    </w:p>
    <w:p w14:paraId="0ED68250">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14:paraId="41517F3C">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48F4A642">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6"/>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7"/>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8"/>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9"/>
                    <a:stretch>
                      <a:fillRect/>
                    </a:stretch>
                  </pic:blipFill>
                  <pic:spPr>
                    <a:xfrm>
                      <a:off x="0" y="0"/>
                      <a:ext cx="2171700" cy="4251960"/>
                    </a:xfrm>
                    <a:prstGeom prst="rect">
                      <a:avLst/>
                    </a:prstGeom>
                    <a:noFill/>
                    <a:ln>
                      <a:noFill/>
                    </a:ln>
                  </pic:spPr>
                </pic:pic>
              </a:graphicData>
            </a:graphic>
          </wp:inline>
        </w:drawing>
      </w:r>
    </w:p>
    <w:p w14:paraId="533A7D48">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0"/>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51"/>
                    <a:stretch>
                      <a:fillRect/>
                    </a:stretch>
                  </pic:blipFill>
                  <pic:spPr>
                    <a:xfrm>
                      <a:off x="0" y="0"/>
                      <a:ext cx="2065020" cy="4076700"/>
                    </a:xfrm>
                    <a:prstGeom prst="rect">
                      <a:avLst/>
                    </a:prstGeom>
                    <a:noFill/>
                    <a:ln>
                      <a:noFill/>
                    </a:ln>
                  </pic:spPr>
                </pic:pic>
              </a:graphicData>
            </a:graphic>
          </wp:inline>
        </w:drawing>
      </w:r>
    </w:p>
    <w:p w14:paraId="038C7844">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14:paraId="341C7ADA">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52"/>
                    <a:stretch>
                      <a:fillRect/>
                    </a:stretch>
                  </pic:blipFill>
                  <pic:spPr>
                    <a:xfrm>
                      <a:off x="0" y="0"/>
                      <a:ext cx="2133600" cy="4221480"/>
                    </a:xfrm>
                    <a:prstGeom prst="rect">
                      <a:avLst/>
                    </a:prstGeom>
                    <a:noFill/>
                    <a:ln>
                      <a:noFill/>
                    </a:ln>
                  </pic:spPr>
                </pic:pic>
              </a:graphicData>
            </a:graphic>
          </wp:inline>
        </w:drawing>
      </w:r>
    </w:p>
    <w:p w14:paraId="205D2AAA">
      <w:pPr>
        <w:ind w:firstLine="480" w:firstLineChars="200"/>
        <w:jc w:val="center"/>
        <w:rPr>
          <w:rFonts w:ascii="仿宋" w:hAnsi="仿宋" w:eastAsia="仿宋"/>
        </w:rPr>
      </w:pPr>
    </w:p>
    <w:p w14:paraId="2888ACE2">
      <w:pPr>
        <w:rPr>
          <w:rFonts w:ascii="仿宋" w:hAnsi="仿宋" w:eastAsia="仿宋"/>
        </w:rPr>
      </w:pPr>
    </w:p>
    <w:p w14:paraId="1E4EA429">
      <w:pPr>
        <w:ind w:firstLine="480" w:firstLineChars="200"/>
        <w:jc w:val="center"/>
        <w:rPr>
          <w:rFonts w:ascii="仿宋" w:hAnsi="仿宋" w:eastAsia="仿宋"/>
        </w:rPr>
      </w:pPr>
    </w:p>
    <w:p w14:paraId="107CD22E">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14:paraId="28F6895B">
      <w:pPr>
        <w:pStyle w:val="15"/>
        <w:ind w:firstLine="0" w:firstLineChars="0"/>
      </w:pPr>
      <w:r>
        <w:rPr>
          <w:rFonts w:hint="eastAsia" w:ascii="仿宋" w:hAnsi="仿宋" w:eastAsia="仿宋" w:cs="微软雅黑"/>
          <w:bCs/>
          <w:szCs w:val="24"/>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3"/>
                    <a:stretch>
                      <a:fillRect/>
                    </a:stretch>
                  </pic:blipFill>
                  <pic:spPr>
                    <a:xfrm>
                      <a:off x="0" y="0"/>
                      <a:ext cx="2066290" cy="4053205"/>
                    </a:xfrm>
                    <a:prstGeom prst="rect">
                      <a:avLst/>
                    </a:prstGeom>
                    <a:noFill/>
                    <a:ln>
                      <a:noFill/>
                    </a:ln>
                  </pic:spPr>
                </pic:pic>
              </a:graphicData>
            </a:graphic>
          </wp:inline>
        </w:drawing>
      </w:r>
      <w:r>
        <w:rPr>
          <w:rFonts w:hint="eastAsia"/>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4"/>
                    <a:stretch>
                      <a:fillRect/>
                    </a:stretch>
                  </pic:blipFill>
                  <pic:spPr>
                    <a:xfrm>
                      <a:off x="0" y="0"/>
                      <a:ext cx="2141220" cy="4091940"/>
                    </a:xfrm>
                    <a:prstGeom prst="rect">
                      <a:avLst/>
                    </a:prstGeom>
                    <a:noFill/>
                    <a:ln>
                      <a:noFill/>
                    </a:ln>
                  </pic:spPr>
                </pic:pic>
              </a:graphicData>
            </a:graphic>
          </wp:inline>
        </w:drawing>
      </w:r>
    </w:p>
    <w:p w14:paraId="4E8ED840">
      <w:pPr>
        <w:pStyle w:val="15"/>
        <w:ind w:firstLine="0" w:firstLineChars="0"/>
      </w:pPr>
    </w:p>
    <w:p w14:paraId="1CCF51DA">
      <w:pPr>
        <w:pStyle w:val="2"/>
        <w:numPr>
          <w:ilvl w:val="0"/>
          <w:numId w:val="7"/>
        </w:numPr>
      </w:pPr>
      <w:bookmarkStart w:id="26" w:name="_Toc151717436"/>
      <w:r>
        <w:rPr>
          <w:rFonts w:hint="eastAsia"/>
        </w:rPr>
        <w:t>帮助中心</w:t>
      </w:r>
      <w:bookmarkEnd w:id="26"/>
    </w:p>
    <w:p w14:paraId="4C7640E0">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fldChar w:fldCharType="begin"/>
      </w:r>
      <w:r>
        <w:instrText xml:space="preserve"> HYPERLINK "https://xtspoc.yuketang.cn/pro/portal/helpcenter" </w:instrText>
      </w:r>
      <w: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14:paraId="5D652760">
      <w:pPr>
        <w:pStyle w:val="15"/>
        <w:ind w:firstLine="0" w:firstLineChars="0"/>
      </w:pPr>
      <w:r>
        <w:rPr>
          <w:rFonts w:hint="eastAsia" w:ascii="仿宋" w:hAnsi="仿宋" w:eastAsia="仿宋" w:cs="仿宋"/>
          <w:b/>
          <w:bCs/>
        </w:rPr>
        <w:t>如未能通过帮助中心解决您的问题，您可以通过以下方式与我们联系：</w:t>
      </w:r>
    </w:p>
    <w:p w14:paraId="606F72D6">
      <w:pPr>
        <w:pStyle w:val="15"/>
        <w:ind w:firstLine="0" w:firstLineChars="0"/>
        <w:rPr>
          <w:b/>
          <w:bCs/>
          <w:color w:val="FF0000"/>
        </w:rPr>
      </w:pPr>
      <w:r>
        <w:rPr>
          <w:rFonts w:hint="eastAsia"/>
          <w:b/>
          <w:bCs/>
          <w:color w:val="FF0000"/>
        </w:rPr>
        <w:t>电话： 82152530（工作日 09:00-18:00）</w:t>
      </w:r>
    </w:p>
    <w:p w14:paraId="01BF6CA3">
      <w:pPr>
        <w:pStyle w:val="15"/>
        <w:ind w:firstLine="0" w:firstLineChars="0"/>
        <w:rPr>
          <w:rFonts w:hint="eastAsia"/>
          <w:b/>
          <w:bCs/>
          <w:color w:val="FF0000"/>
        </w:rPr>
      </w:pPr>
      <w:r>
        <w:rPr>
          <w:rFonts w:hint="eastAsia"/>
          <w:b/>
          <w:bCs/>
          <w:color w:val="FF0000"/>
        </w:rPr>
        <w:t xml:space="preserve">邮箱： </w:t>
      </w:r>
      <w:r>
        <w:rPr>
          <w:rFonts w:hint="eastAsia"/>
          <w:b/>
          <w:bCs/>
          <w:color w:val="FF0000"/>
        </w:rPr>
        <w:fldChar w:fldCharType="begin"/>
      </w:r>
      <w:r>
        <w:rPr>
          <w:rFonts w:hint="eastAsia"/>
          <w:b/>
          <w:bCs/>
          <w:color w:val="FF0000"/>
        </w:rPr>
        <w:instrText xml:space="preserve"> HYPERLINK "mailto:creditcourse@xuetangx.com。" </w:instrText>
      </w:r>
      <w:r>
        <w:rPr>
          <w:rFonts w:hint="eastAsia"/>
          <w:b/>
          <w:bCs/>
          <w:color w:val="FF0000"/>
        </w:rPr>
        <w:fldChar w:fldCharType="separate"/>
      </w:r>
      <w:r>
        <w:rPr>
          <w:rStyle w:val="14"/>
          <w:rFonts w:hint="eastAsia"/>
          <w:b/>
          <w:bCs/>
        </w:rPr>
        <w:t>creditcourse@xuetangx.com。</w:t>
      </w:r>
      <w:r>
        <w:rPr>
          <w:rFonts w:hint="eastAsia"/>
          <w:b/>
          <w:bCs/>
          <w:color w:val="FF0000"/>
        </w:rPr>
        <w:fldChar w:fldCharType="end"/>
      </w:r>
    </w:p>
    <w:p w14:paraId="59411F31">
      <w:pPr>
        <w:pStyle w:val="15"/>
        <w:ind w:firstLine="0" w:firstLineChars="0"/>
        <w:rPr>
          <w:rFonts w:hint="default" w:eastAsia="宋体"/>
          <w:b/>
          <w:bCs/>
          <w:color w:val="FF0000"/>
          <w:lang w:val="en-US" w:eastAsia="zh-CN"/>
        </w:rPr>
      </w:pPr>
      <w:r>
        <w:rPr>
          <w:rFonts w:hint="eastAsia"/>
          <w:b/>
          <w:bCs/>
          <w:color w:val="FF0000"/>
          <w:lang w:val="en-US" w:eastAsia="zh-CN"/>
        </w:rPr>
        <w:t>我校学堂在线通识课QQ交流群：642850496</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343B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BB522">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E4BB522">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jYzUzMWQ4OWI0YzBkYjYzMDRhZTY5ZjZkYmFmYTgifQ=="/>
  </w:docVars>
  <w:rsids>
    <w:rsidRoot w:val="00D058A0"/>
    <w:rsid w:val="00014C34"/>
    <w:rsid w:val="000B0447"/>
    <w:rsid w:val="00142362"/>
    <w:rsid w:val="00150F57"/>
    <w:rsid w:val="00151E86"/>
    <w:rsid w:val="00154A9B"/>
    <w:rsid w:val="00170770"/>
    <w:rsid w:val="00191D64"/>
    <w:rsid w:val="001D071F"/>
    <w:rsid w:val="00205BCB"/>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05209"/>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D5E0B"/>
    <w:rsid w:val="007E0C8A"/>
    <w:rsid w:val="00824E50"/>
    <w:rsid w:val="008A2894"/>
    <w:rsid w:val="008B703B"/>
    <w:rsid w:val="00912F08"/>
    <w:rsid w:val="00935F1D"/>
    <w:rsid w:val="00971B59"/>
    <w:rsid w:val="009C3B84"/>
    <w:rsid w:val="009E528E"/>
    <w:rsid w:val="009F15C4"/>
    <w:rsid w:val="00A541CC"/>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42A94"/>
    <w:rsid w:val="00D515C1"/>
    <w:rsid w:val="00DB4505"/>
    <w:rsid w:val="00DE6305"/>
    <w:rsid w:val="00E566CA"/>
    <w:rsid w:val="00EC123F"/>
    <w:rsid w:val="00EE43BC"/>
    <w:rsid w:val="00EF501F"/>
    <w:rsid w:val="00F71022"/>
    <w:rsid w:val="00F91626"/>
    <w:rsid w:val="00FD6498"/>
    <w:rsid w:val="07E7D2E6"/>
    <w:rsid w:val="086F4156"/>
    <w:rsid w:val="0902043D"/>
    <w:rsid w:val="09DA460A"/>
    <w:rsid w:val="0A7669ED"/>
    <w:rsid w:val="0DC77DD0"/>
    <w:rsid w:val="0DEFAEFC"/>
    <w:rsid w:val="0E6F1A11"/>
    <w:rsid w:val="11FF3F33"/>
    <w:rsid w:val="12326EF6"/>
    <w:rsid w:val="13223BB5"/>
    <w:rsid w:val="139C44D2"/>
    <w:rsid w:val="16E82FA6"/>
    <w:rsid w:val="17CC7A8D"/>
    <w:rsid w:val="18417A17"/>
    <w:rsid w:val="1AC67940"/>
    <w:rsid w:val="1DAE144C"/>
    <w:rsid w:val="1E57C525"/>
    <w:rsid w:val="1E6F213D"/>
    <w:rsid w:val="1E7D73E3"/>
    <w:rsid w:val="20E57FD0"/>
    <w:rsid w:val="22884471"/>
    <w:rsid w:val="22A521BA"/>
    <w:rsid w:val="24360EEE"/>
    <w:rsid w:val="27985D9D"/>
    <w:rsid w:val="288426E3"/>
    <w:rsid w:val="291645A9"/>
    <w:rsid w:val="294528C3"/>
    <w:rsid w:val="2A586BE5"/>
    <w:rsid w:val="2AF14141"/>
    <w:rsid w:val="2B0A0D5F"/>
    <w:rsid w:val="2D33789C"/>
    <w:rsid w:val="2E815731"/>
    <w:rsid w:val="2F522CD5"/>
    <w:rsid w:val="30785B0C"/>
    <w:rsid w:val="33466FF4"/>
    <w:rsid w:val="34452E08"/>
    <w:rsid w:val="34CC0AB1"/>
    <w:rsid w:val="36B349A1"/>
    <w:rsid w:val="36EB9CDE"/>
    <w:rsid w:val="3C9D7D75"/>
    <w:rsid w:val="3CC948CB"/>
    <w:rsid w:val="3CFE26EE"/>
    <w:rsid w:val="3DEEF395"/>
    <w:rsid w:val="3EC84744"/>
    <w:rsid w:val="3F6F2C73"/>
    <w:rsid w:val="41016309"/>
    <w:rsid w:val="448C77F7"/>
    <w:rsid w:val="474E38BF"/>
    <w:rsid w:val="476D4039"/>
    <w:rsid w:val="4C4043C0"/>
    <w:rsid w:val="4E8A2033"/>
    <w:rsid w:val="4F0E4A13"/>
    <w:rsid w:val="4FF6332F"/>
    <w:rsid w:val="51E90E1F"/>
    <w:rsid w:val="52484F48"/>
    <w:rsid w:val="525306B1"/>
    <w:rsid w:val="583306A5"/>
    <w:rsid w:val="5870229A"/>
    <w:rsid w:val="594A3E2D"/>
    <w:rsid w:val="594D0967"/>
    <w:rsid w:val="59FC3513"/>
    <w:rsid w:val="5B3049D5"/>
    <w:rsid w:val="5BAB09B7"/>
    <w:rsid w:val="5DF74033"/>
    <w:rsid w:val="5E4D2736"/>
    <w:rsid w:val="5E8F699E"/>
    <w:rsid w:val="603040BD"/>
    <w:rsid w:val="60E3323C"/>
    <w:rsid w:val="64EF06AB"/>
    <w:rsid w:val="650E0E71"/>
    <w:rsid w:val="65181DFC"/>
    <w:rsid w:val="658D448B"/>
    <w:rsid w:val="66962D1A"/>
    <w:rsid w:val="670047E9"/>
    <w:rsid w:val="6AD61C61"/>
    <w:rsid w:val="6B59DBA9"/>
    <w:rsid w:val="6DDBA1F5"/>
    <w:rsid w:val="6DFF453B"/>
    <w:rsid w:val="6EE14008"/>
    <w:rsid w:val="6F7F0214"/>
    <w:rsid w:val="6FFB5A2D"/>
    <w:rsid w:val="73297081"/>
    <w:rsid w:val="73AB53E4"/>
    <w:rsid w:val="756C501D"/>
    <w:rsid w:val="75B476ED"/>
    <w:rsid w:val="76DB0DCF"/>
    <w:rsid w:val="77C86E5E"/>
    <w:rsid w:val="78CD7418"/>
    <w:rsid w:val="7B9D2AF7"/>
    <w:rsid w:val="7CFBBE5D"/>
    <w:rsid w:val="7D207DB1"/>
    <w:rsid w:val="7DFC3E32"/>
    <w:rsid w:val="7E7E44A8"/>
    <w:rsid w:val="7F114B86"/>
    <w:rsid w:val="7F696C44"/>
    <w:rsid w:val="7F741DC0"/>
    <w:rsid w:val="7F7E04DA"/>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tiff"/><Relationship Id="rId28" Type="http://schemas.openxmlformats.org/officeDocument/2006/relationships/image" Target="media/image22.tiff"/><Relationship Id="rId27" Type="http://schemas.openxmlformats.org/officeDocument/2006/relationships/image" Target="media/image21.tiff"/><Relationship Id="rId26" Type="http://schemas.openxmlformats.org/officeDocument/2006/relationships/image" Target="media/image20.tiff"/><Relationship Id="rId25" Type="http://schemas.openxmlformats.org/officeDocument/2006/relationships/image" Target="media/image19.png"/><Relationship Id="rId24" Type="http://schemas.openxmlformats.org/officeDocument/2006/relationships/image" Target="media/image18.tiff"/><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tiff"/><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3082</Words>
  <Characters>3329</Characters>
  <Lines>35</Lines>
  <Paragraphs>9</Paragraphs>
  <TotalTime>37</TotalTime>
  <ScaleCrop>false</ScaleCrop>
  <LinksUpToDate>false</LinksUpToDate>
  <CharactersWithSpaces>3515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2023-11-24T03:17:00Z</dcterms:created>
  <dc:creator>huixin zhao</dc:creator>
  <cp:lastModifiedBy>章翰</cp:lastModifiedBy>
  <dcterms:modified xsi:type="dcterms:W3CDTF">2025-02-19T10:08:57Z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B9F0B9A671184ACFA0C8E39EA2F41CBB</vt:lpwstr>
  </property>
  <property fmtid="{D5CDD505-2E9C-101B-9397-08002B2CF9AE}" pid="4" name="KSOTemplateDocerSaveRecord">
    <vt:lpwstr>eyJoZGlkIjoiMDljYzUzMWQ4OWI0YzBkYjYzMDRhZTY5ZjZkYmFmYTgiLCJ1c2VySWQiOiI2ODYwNTg0MjUifQ==</vt:lpwstr>
  </property>
</Properties>
</file>