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40EAD">
      <w:pPr>
        <w:widowControl w:val="0"/>
        <w:rPr>
          <w:rFonts w:hint="eastAsia" w:ascii="Times New Roman" w:hAnsi="Times New Roman" w:eastAsia="仿宋_GB2312" w:cs="Times New Roman"/>
          <w:bCs/>
          <w:szCs w:val="32"/>
          <w:lang w:eastAsia="zh-CN"/>
        </w:rPr>
      </w:pPr>
      <w:bookmarkStart w:id="0" w:name="_Hlk144907949"/>
      <w:r>
        <w:rPr>
          <w:rFonts w:ascii="Times New Roman" w:hAnsi="Times New Roman" w:cs="Times New Roman"/>
          <w:bCs/>
          <w:szCs w:val="32"/>
        </w:rPr>
        <w:t>附件</w:t>
      </w:r>
      <w:r>
        <w:rPr>
          <w:rFonts w:hint="eastAsia" w:ascii="Times New Roman" w:hAnsi="Times New Roman" w:cs="Times New Roman"/>
          <w:bCs/>
          <w:szCs w:val="32"/>
          <w:lang w:val="en-US" w:eastAsia="zh-CN"/>
        </w:rPr>
        <w:t>2</w:t>
      </w:r>
      <w:bookmarkStart w:id="7" w:name="_GoBack"/>
      <w:bookmarkEnd w:id="7"/>
    </w:p>
    <w:p w14:paraId="2F59C32A">
      <w:pPr>
        <w:widowControl w:val="0"/>
        <w:snapToGrid w:val="0"/>
        <w:spacing w:before="217" w:beforeLines="50"/>
        <w:jc w:val="center"/>
        <w:rPr>
          <w:rFonts w:ascii="Times New Roman" w:hAnsi="Times New Roman" w:eastAsia="方正小标宋简体" w:cs="方正小标宋简体"/>
          <w:bCs/>
          <w:sz w:val="36"/>
          <w:szCs w:val="36"/>
        </w:rPr>
      </w:pPr>
      <w:r>
        <w:rPr>
          <w:rFonts w:hint="eastAsia" w:ascii="Times New Roman" w:hAnsi="Times New Roman" w:eastAsia="方正小标宋简体" w:cs="方正小标宋简体"/>
          <w:bCs/>
          <w:sz w:val="36"/>
          <w:szCs w:val="36"/>
          <w:lang w:eastAsia="zh-CN"/>
        </w:rPr>
        <w:t>铜陵学院</w:t>
      </w:r>
      <w:r>
        <w:rPr>
          <w:rFonts w:hint="eastAsia" w:ascii="Times New Roman" w:hAnsi="Times New Roman" w:eastAsia="方正小标宋简体" w:cs="方正小标宋简体"/>
          <w:bCs/>
          <w:sz w:val="36"/>
          <w:szCs w:val="36"/>
        </w:rPr>
        <w:t>第五届教师教学创新大赛评分标准</w:t>
      </w:r>
    </w:p>
    <w:p w14:paraId="351C7DA9">
      <w:pPr>
        <w:pStyle w:val="2"/>
        <w:widowControl w:val="0"/>
        <w:snapToGrid w:val="0"/>
        <w:spacing w:after="217" w:afterLines="50"/>
        <w:ind w:firstLine="0" w:firstLineChars="0"/>
        <w:jc w:val="center"/>
        <w:rPr>
          <w:rFonts w:hint="eastAsia" w:ascii="Times New Roman" w:hAnsi="Times New Roman" w:eastAsia="方正小标宋简体" w:cs="方正小标宋简体"/>
          <w:bCs/>
          <w:sz w:val="36"/>
          <w:szCs w:val="36"/>
          <w:lang w:eastAsia="zh-CN"/>
        </w:rPr>
      </w:pPr>
      <w:r>
        <w:rPr>
          <w:rFonts w:hint="eastAsia" w:ascii="Times New Roman" w:hAnsi="Times New Roman" w:eastAsia="方正小标宋简体" w:cs="方正小标宋简体"/>
          <w:bCs/>
          <w:sz w:val="36"/>
          <w:szCs w:val="36"/>
        </w:rPr>
        <w:t>（</w:t>
      </w:r>
      <w:r>
        <w:rPr>
          <w:rFonts w:hint="eastAsia" w:ascii="Times New Roman" w:hAnsi="Times New Roman" w:eastAsia="方正小标宋简体" w:cs="方正小标宋简体"/>
          <w:bCs/>
          <w:sz w:val="36"/>
          <w:szCs w:val="36"/>
          <w:lang w:eastAsia="zh-CN"/>
        </w:rPr>
        <w:t>新工科、新文科、基础课程</w:t>
      </w:r>
      <w:r>
        <w:rPr>
          <w:rFonts w:hint="eastAsia" w:ascii="Times New Roman" w:hAnsi="Times New Roman" w:eastAsia="方正小标宋简体" w:cs="方正小标宋简体"/>
          <w:bCs/>
          <w:sz w:val="36"/>
          <w:szCs w:val="36"/>
        </w:rPr>
        <w:t>）</w:t>
      </w:r>
      <w:r>
        <w:rPr>
          <w:rFonts w:hint="eastAsia" w:ascii="Times New Roman" w:hAnsi="Times New Roman" w:eastAsia="方正小标宋简体" w:cs="方正小标宋简体"/>
          <w:bCs/>
          <w:sz w:val="36"/>
          <w:szCs w:val="36"/>
          <w:lang w:eastAsia="zh-CN"/>
        </w:rPr>
        <w:t>组</w:t>
      </w:r>
    </w:p>
    <w:p w14:paraId="0FF2A437">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一、课堂教学实录视频（40分）</w:t>
      </w:r>
    </w:p>
    <w:tbl>
      <w:tblPr>
        <w:tblStyle w:val="3"/>
        <w:tblW w:w="5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7277"/>
      </w:tblGrid>
      <w:tr w14:paraId="7FA6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3067656E">
            <w:pPr>
              <w:widowControl w:val="0"/>
              <w:snapToGrid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67" w:type="pct"/>
            <w:vAlign w:val="center"/>
          </w:tcPr>
          <w:p w14:paraId="4C4B5172">
            <w:pPr>
              <w:widowControl w:val="0"/>
              <w:snapToGrid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7487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09A15205">
            <w:pPr>
              <w:widowControl w:val="0"/>
              <w:snapToGrid w:val="0"/>
              <w:spacing w:line="400" w:lineRule="exact"/>
              <w:jc w:val="center"/>
              <w:rPr>
                <w:rFonts w:ascii="Times New Roman" w:hAnsi="Times New Roman" w:eastAsia="仿宋" w:cs="仿宋"/>
                <w:b/>
                <w:bCs/>
                <w:spacing w:val="-12"/>
                <w:kern w:val="2"/>
                <w:sz w:val="24"/>
                <w:lang w:eastAsia="en-US" w:bidi="en-US"/>
              </w:rPr>
            </w:pPr>
            <w:r>
              <w:rPr>
                <w:rFonts w:hint="eastAsia" w:ascii="Times New Roman" w:hAnsi="Times New Roman" w:eastAsia="仿宋" w:cs="仿宋"/>
                <w:b/>
                <w:bCs/>
                <w:spacing w:val="-12"/>
                <w:kern w:val="2"/>
                <w:sz w:val="24"/>
                <w:lang w:eastAsia="en-US" w:bidi="en-US"/>
              </w:rPr>
              <w:t>教学理念</w:t>
            </w:r>
          </w:p>
        </w:tc>
        <w:tc>
          <w:tcPr>
            <w:tcW w:w="4167" w:type="pct"/>
            <w:vAlign w:val="center"/>
          </w:tcPr>
          <w:p w14:paraId="7BFDC18F">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教学理念体现“学生中心”教育理念，体现立德树人思想，符合学科特色与课程要求；以“四新”建设为引领，推动教育教学改革、提高人才培养能力。</w:t>
            </w:r>
          </w:p>
        </w:tc>
      </w:tr>
      <w:tr w14:paraId="5867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7D0F8861">
            <w:pPr>
              <w:widowControl w:val="0"/>
              <w:snapToGrid w:val="0"/>
              <w:spacing w:line="400" w:lineRule="exact"/>
              <w:jc w:val="center"/>
              <w:rPr>
                <w:rFonts w:ascii="Times New Roman" w:hAnsi="Times New Roman" w:eastAsia="仿宋" w:cs="仿宋"/>
                <w:b/>
                <w:bCs/>
                <w:spacing w:val="-12"/>
                <w:kern w:val="2"/>
                <w:sz w:val="24"/>
                <w:lang w:eastAsia="en-US" w:bidi="en-US"/>
              </w:rPr>
            </w:pPr>
            <w:r>
              <w:rPr>
                <w:rFonts w:hint="eastAsia" w:ascii="Times New Roman" w:hAnsi="Times New Roman" w:eastAsia="仿宋" w:cs="仿宋"/>
                <w:b/>
                <w:bCs/>
                <w:spacing w:val="-12"/>
                <w:kern w:val="2"/>
                <w:sz w:val="24"/>
                <w:lang w:eastAsia="en-US" w:bidi="en-US"/>
              </w:rPr>
              <w:t>教学内容</w:t>
            </w:r>
          </w:p>
        </w:tc>
        <w:tc>
          <w:tcPr>
            <w:tcW w:w="4167" w:type="pct"/>
            <w:vAlign w:val="center"/>
          </w:tcPr>
          <w:p w14:paraId="46DC49F7">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教学内容有深度、广度，体现高阶性、创新性与挑战度；反映学科前沿，渗透专业思想，使用质量高的教学资源；充分体现“四新”建设的理念和成果。</w:t>
            </w:r>
          </w:p>
        </w:tc>
      </w:tr>
      <w:tr w14:paraId="31C27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1C9B4A3A">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319D6156">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rPr>
              <w:t>教学内容满足行业与社会需求，教学重、难点处理恰当，关注学生已有知识和经验，教学内容具有科学性。</w:t>
            </w:r>
          </w:p>
        </w:tc>
      </w:tr>
      <w:tr w14:paraId="2DD7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4C10A499">
            <w:pPr>
              <w:widowControl w:val="0"/>
              <w:snapToGrid w:val="0"/>
              <w:spacing w:line="400" w:lineRule="exact"/>
              <w:jc w:val="center"/>
              <w:rPr>
                <w:rFonts w:ascii="Times New Roman" w:hAnsi="Times New Roman" w:eastAsia="仿宋" w:cs="仿宋"/>
                <w:b/>
                <w:bCs/>
                <w:spacing w:val="-12"/>
                <w:kern w:val="2"/>
                <w:sz w:val="24"/>
                <w:lang w:bidi="en-US"/>
              </w:rPr>
            </w:pPr>
            <w:r>
              <w:rPr>
                <w:rFonts w:hint="eastAsia" w:ascii="Times New Roman" w:hAnsi="Times New Roman" w:eastAsia="仿宋" w:cs="仿宋"/>
                <w:b/>
                <w:bCs/>
                <w:spacing w:val="-12"/>
                <w:kern w:val="2"/>
                <w:sz w:val="24"/>
                <w:lang w:bidi="en-US"/>
              </w:rPr>
              <w:t>课程思政</w:t>
            </w:r>
          </w:p>
        </w:tc>
        <w:tc>
          <w:tcPr>
            <w:tcW w:w="4167" w:type="pct"/>
            <w:vAlign w:val="center"/>
          </w:tcPr>
          <w:p w14:paraId="5B9325BE">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落实立德树人根本任务，将价值塑造、知识传授和能力培养融为一体，显性教育与隐性教育相统一，实现“三全育人”。</w:t>
            </w:r>
          </w:p>
        </w:tc>
      </w:tr>
      <w:tr w14:paraId="6248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29DF8B26">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0560C11C">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结合所授课程特点、思维方法和价值理念，深挖课程思政元素，有机融入课程教学。</w:t>
            </w:r>
          </w:p>
        </w:tc>
      </w:tr>
      <w:tr w14:paraId="2BA2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6F823413">
            <w:pPr>
              <w:widowControl w:val="0"/>
              <w:snapToGrid w:val="0"/>
              <w:spacing w:line="400" w:lineRule="exact"/>
              <w:jc w:val="center"/>
              <w:rPr>
                <w:rFonts w:ascii="Times New Roman" w:hAnsi="Times New Roman" w:eastAsia="仿宋" w:cs="仿宋"/>
                <w:b/>
                <w:bCs/>
                <w:spacing w:val="-12"/>
                <w:kern w:val="2"/>
                <w:sz w:val="24"/>
                <w:lang w:bidi="en-US"/>
              </w:rPr>
            </w:pPr>
            <w:r>
              <w:rPr>
                <w:rFonts w:hint="eastAsia" w:ascii="Times New Roman" w:hAnsi="Times New Roman" w:eastAsia="仿宋" w:cs="仿宋"/>
                <w:b/>
                <w:bCs/>
                <w:spacing w:val="-12"/>
                <w:kern w:val="2"/>
                <w:sz w:val="24"/>
                <w:lang w:bidi="en-US"/>
              </w:rPr>
              <w:t>教学过程</w:t>
            </w:r>
          </w:p>
        </w:tc>
        <w:tc>
          <w:tcPr>
            <w:tcW w:w="4167" w:type="pct"/>
            <w:vAlign w:val="center"/>
          </w:tcPr>
          <w:p w14:paraId="4B8008D9">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注重以学生为中心创新教学，体现教师主导、学生主体。</w:t>
            </w:r>
          </w:p>
        </w:tc>
      </w:tr>
      <w:tr w14:paraId="6657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4BDB2B65">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21D104D1">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教学目标科学、准确，符合大纲要求、学科特点与学生实际，体现对知识、能力与思维等方面的要求。</w:t>
            </w:r>
          </w:p>
        </w:tc>
      </w:tr>
      <w:tr w14:paraId="2BE3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39C6B62A">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3E08EE76">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教学组织有序，教学过程安排合理；创新教学方法与策略，注重教学互动，启发学生思考及问题解决。</w:t>
            </w:r>
          </w:p>
        </w:tc>
      </w:tr>
      <w:tr w14:paraId="4AD6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685DDAC3">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5D5BD3C2">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rPr>
              <w:t>以信息技术创设教学环境，支持教学创新。</w:t>
            </w:r>
          </w:p>
        </w:tc>
      </w:tr>
      <w:tr w14:paraId="61E3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548C94E8">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09DEB6CC">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创新考核评价的内容和方式，</w:t>
            </w:r>
            <w:r>
              <w:rPr>
                <w:rFonts w:hint="eastAsia" w:ascii="Times New Roman" w:hAnsi="Times New Roman" w:eastAsia="仿宋" w:cs="仿宋"/>
                <w:spacing w:val="-12"/>
                <w:kern w:val="2"/>
                <w:sz w:val="24"/>
              </w:rPr>
              <w:t>注重形成性评价与生成性问题的解决和应用。</w:t>
            </w:r>
          </w:p>
        </w:tc>
      </w:tr>
      <w:tr w14:paraId="6BD4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restart"/>
            <w:vAlign w:val="center"/>
          </w:tcPr>
          <w:p w14:paraId="38DCB20C">
            <w:pPr>
              <w:widowControl w:val="0"/>
              <w:snapToGrid w:val="0"/>
              <w:spacing w:line="400" w:lineRule="exact"/>
              <w:jc w:val="center"/>
              <w:rPr>
                <w:rFonts w:ascii="Times New Roman" w:hAnsi="Times New Roman" w:eastAsia="仿宋" w:cs="仿宋"/>
                <w:b/>
                <w:bCs/>
                <w:spacing w:val="-12"/>
                <w:kern w:val="2"/>
                <w:sz w:val="24"/>
                <w:lang w:eastAsia="en-US" w:bidi="en-US"/>
              </w:rPr>
            </w:pPr>
            <w:r>
              <w:rPr>
                <w:rFonts w:hint="eastAsia" w:ascii="Times New Roman" w:hAnsi="Times New Roman" w:eastAsia="仿宋" w:cs="仿宋"/>
                <w:b/>
                <w:bCs/>
                <w:spacing w:val="-12"/>
                <w:kern w:val="2"/>
                <w:sz w:val="24"/>
                <w:lang w:eastAsia="en-US" w:bidi="en-US"/>
              </w:rPr>
              <w:t>教学效果</w:t>
            </w:r>
          </w:p>
        </w:tc>
        <w:tc>
          <w:tcPr>
            <w:tcW w:w="4167" w:type="pct"/>
            <w:vAlign w:val="center"/>
          </w:tcPr>
          <w:p w14:paraId="7E8AA1E6">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课堂讲授富有吸引力，课堂气氛融洽，学生思维活跃，深度参与课堂。</w:t>
            </w:r>
          </w:p>
        </w:tc>
      </w:tr>
      <w:tr w14:paraId="16A4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56A72E53">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061A252D">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学生知识、能力与思维得到发展，实现教学目标的达成。</w:t>
            </w:r>
          </w:p>
        </w:tc>
      </w:tr>
      <w:tr w14:paraId="4A9C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Merge w:val="continue"/>
            <w:vAlign w:val="center"/>
          </w:tcPr>
          <w:p w14:paraId="3C862B26">
            <w:pPr>
              <w:widowControl w:val="0"/>
              <w:snapToGrid w:val="0"/>
              <w:spacing w:line="400" w:lineRule="exact"/>
              <w:jc w:val="center"/>
              <w:rPr>
                <w:rFonts w:ascii="Times New Roman" w:hAnsi="Times New Roman" w:eastAsia="仿宋" w:cs="仿宋"/>
                <w:b/>
                <w:bCs/>
                <w:spacing w:val="-12"/>
                <w:kern w:val="2"/>
                <w:sz w:val="24"/>
                <w:lang w:bidi="en-US"/>
              </w:rPr>
            </w:pPr>
          </w:p>
        </w:tc>
        <w:tc>
          <w:tcPr>
            <w:tcW w:w="4167" w:type="pct"/>
            <w:vAlign w:val="center"/>
          </w:tcPr>
          <w:p w14:paraId="09AF19FD">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形成适合学科特色、学生特点的教学模式，具有较大借鉴和推广价值。</w:t>
            </w:r>
          </w:p>
        </w:tc>
      </w:tr>
      <w:tr w14:paraId="5426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3" w:type="pct"/>
            <w:vAlign w:val="center"/>
          </w:tcPr>
          <w:p w14:paraId="1AB6450D">
            <w:pPr>
              <w:widowControl w:val="0"/>
              <w:snapToGrid w:val="0"/>
              <w:spacing w:line="400" w:lineRule="exact"/>
              <w:jc w:val="center"/>
              <w:rPr>
                <w:rFonts w:ascii="Times New Roman" w:hAnsi="Times New Roman" w:eastAsia="仿宋" w:cs="仿宋"/>
                <w:b/>
                <w:bCs/>
                <w:spacing w:val="-12"/>
                <w:kern w:val="2"/>
                <w:sz w:val="24"/>
                <w:lang w:eastAsia="en-US" w:bidi="en-US"/>
              </w:rPr>
            </w:pPr>
            <w:r>
              <w:rPr>
                <w:rFonts w:hint="eastAsia" w:ascii="Times New Roman" w:hAnsi="Times New Roman" w:eastAsia="仿宋" w:cs="仿宋"/>
                <w:b/>
                <w:bCs/>
                <w:spacing w:val="-12"/>
                <w:kern w:val="2"/>
                <w:sz w:val="24"/>
                <w:lang w:eastAsia="en-US" w:bidi="en-US"/>
              </w:rPr>
              <w:t>视频质量</w:t>
            </w:r>
          </w:p>
        </w:tc>
        <w:tc>
          <w:tcPr>
            <w:tcW w:w="4167" w:type="pct"/>
            <w:vAlign w:val="center"/>
          </w:tcPr>
          <w:p w14:paraId="41DE33AA">
            <w:pPr>
              <w:widowControl w:val="0"/>
              <w:snapToGrid w:val="0"/>
              <w:spacing w:line="400" w:lineRule="exact"/>
              <w:jc w:val="both"/>
              <w:rPr>
                <w:rFonts w:ascii="Times New Roman" w:hAnsi="Times New Roman" w:eastAsia="仿宋" w:cs="仿宋"/>
                <w:spacing w:val="-12"/>
                <w:kern w:val="2"/>
                <w:sz w:val="24"/>
                <w:lang w:bidi="en-US"/>
              </w:rPr>
            </w:pPr>
            <w:r>
              <w:rPr>
                <w:rFonts w:hint="eastAsia" w:ascii="Times New Roman" w:hAnsi="Times New Roman" w:eastAsia="仿宋" w:cs="仿宋"/>
                <w:spacing w:val="-12"/>
                <w:kern w:val="2"/>
                <w:sz w:val="24"/>
                <w:lang w:bidi="en-US"/>
              </w:rPr>
              <w:t>教学视频清晰、流畅，能客观、真实反映教师和学生的教学过程常态。</w:t>
            </w:r>
          </w:p>
        </w:tc>
      </w:tr>
    </w:tbl>
    <w:p w14:paraId="6ED51F8D">
      <w:pPr>
        <w:widowControl w:val="0"/>
        <w:spacing w:line="360" w:lineRule="auto"/>
        <w:rPr>
          <w:rFonts w:hint="eastAsia" w:ascii="Times New Roman" w:hAnsi="Times New Roman" w:eastAsia="黑体" w:cs="黑体"/>
          <w:bCs/>
          <w:color w:val="000000"/>
          <w:sz w:val="28"/>
          <w:szCs w:val="28"/>
          <w:lang w:bidi="en-US"/>
        </w:rPr>
      </w:pPr>
    </w:p>
    <w:p w14:paraId="6190FAA9">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二、教学创新成果报告（</w:t>
      </w:r>
      <w:r>
        <w:rPr>
          <w:rFonts w:hint="eastAsia" w:ascii="Times New Roman" w:hAnsi="Times New Roman" w:eastAsia="黑体" w:cs="黑体"/>
          <w:bCs/>
          <w:color w:val="000000"/>
          <w:sz w:val="28"/>
          <w:szCs w:val="28"/>
          <w:lang w:val="en-US" w:eastAsia="zh-CN" w:bidi="en-US"/>
        </w:rPr>
        <w:t>4</w:t>
      </w:r>
      <w:r>
        <w:rPr>
          <w:rFonts w:hint="eastAsia" w:ascii="Times New Roman" w:hAnsi="Times New Roman" w:eastAsia="黑体" w:cs="黑体"/>
          <w:bCs/>
          <w:color w:val="000000"/>
          <w:sz w:val="28"/>
          <w:szCs w:val="28"/>
          <w:lang w:bidi="en-US"/>
        </w:rPr>
        <w:t>0分）</w:t>
      </w:r>
    </w:p>
    <w:tbl>
      <w:tblPr>
        <w:tblStyle w:val="3"/>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7276"/>
      </w:tblGrid>
      <w:tr w14:paraId="7850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6EC0ED08">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67" w:type="pct"/>
            <w:vAlign w:val="center"/>
          </w:tcPr>
          <w:p w14:paraId="498B9A7F">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7A42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4323A3A8">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有明确的</w:t>
            </w:r>
          </w:p>
          <w:p w14:paraId="245CB2FC">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问题导向</w:t>
            </w:r>
          </w:p>
        </w:tc>
        <w:tc>
          <w:tcPr>
            <w:tcW w:w="4167" w:type="pct"/>
            <w:vAlign w:val="center"/>
          </w:tcPr>
          <w:p w14:paraId="1B764540">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立足于课堂教学真实问题，能体现“以学生发展为中心”的理念，提出解决问题的思路与方案。</w:t>
            </w:r>
          </w:p>
        </w:tc>
      </w:tr>
      <w:tr w14:paraId="454F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4E83F2BB">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有明显的</w:t>
            </w:r>
          </w:p>
          <w:p w14:paraId="49CA90A4">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创新特色</w:t>
            </w:r>
          </w:p>
        </w:tc>
        <w:tc>
          <w:tcPr>
            <w:tcW w:w="4167" w:type="pct"/>
            <w:vAlign w:val="center"/>
          </w:tcPr>
          <w:p w14:paraId="04E765C7">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把“四新”建设要求贯穿到教学过程中，</w:t>
            </w:r>
            <w:r>
              <w:rPr>
                <w:rFonts w:ascii="Times New Roman" w:hAnsi="Times New Roman" w:eastAsia="仿宋" w:cs="Times New Roman"/>
                <w:spacing w:val="-12"/>
                <w:kern w:val="2"/>
                <w:sz w:val="24"/>
                <w:lang w:bidi="en-US"/>
              </w:rPr>
              <w:t>对教学目标、内容、方法、活动、评价等教学过程各环节分析全面、透彻，能够凸显教学创新点。</w:t>
            </w:r>
          </w:p>
        </w:tc>
      </w:tr>
      <w:tr w14:paraId="0B6E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398C6068">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bidi="en-US"/>
              </w:rPr>
              <w:t>体现</w:t>
            </w:r>
            <w:r>
              <w:rPr>
                <w:rFonts w:ascii="Times New Roman" w:hAnsi="Times New Roman" w:eastAsia="仿宋" w:cs="Times New Roman"/>
                <w:b/>
                <w:bCs/>
                <w:spacing w:val="-12"/>
                <w:kern w:val="2"/>
                <w:sz w:val="24"/>
                <w:lang w:eastAsia="en-US" w:bidi="en-US"/>
              </w:rPr>
              <w:t>课程</w:t>
            </w:r>
          </w:p>
          <w:p w14:paraId="145B8860">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思政特色</w:t>
            </w:r>
          </w:p>
        </w:tc>
        <w:tc>
          <w:tcPr>
            <w:tcW w:w="4167" w:type="pct"/>
            <w:vAlign w:val="center"/>
          </w:tcPr>
          <w:p w14:paraId="60D0982F">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概述在课程思政建设方面的特色、亮点和创新点，形成可供借鉴推广的经验做法。</w:t>
            </w:r>
          </w:p>
        </w:tc>
      </w:tr>
      <w:tr w14:paraId="322B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5AD2ED1A">
            <w:pPr>
              <w:widowControl w:val="0"/>
              <w:spacing w:line="400" w:lineRule="exact"/>
              <w:jc w:val="center"/>
              <w:rPr>
                <w:rFonts w:ascii="Times New Roman" w:hAnsi="Times New Roman" w:eastAsia="仿宋" w:cs="Times New Roman"/>
                <w:b/>
                <w:bCs/>
                <w:spacing w:val="-12"/>
                <w:kern w:val="2"/>
                <w:sz w:val="24"/>
                <w:lang w:bidi="en-US"/>
              </w:rPr>
            </w:pPr>
            <w:r>
              <w:rPr>
                <w:rFonts w:ascii="Times New Roman" w:hAnsi="Times New Roman" w:eastAsia="仿宋" w:cs="Times New Roman"/>
                <w:b/>
                <w:bCs/>
                <w:spacing w:val="-12"/>
                <w:kern w:val="2"/>
                <w:sz w:val="24"/>
                <w:lang w:bidi="en-US"/>
              </w:rPr>
              <w:t>关注技术</w:t>
            </w:r>
          </w:p>
          <w:p w14:paraId="13CC9D7F">
            <w:pPr>
              <w:widowControl w:val="0"/>
              <w:spacing w:line="400" w:lineRule="exact"/>
              <w:jc w:val="center"/>
              <w:rPr>
                <w:rFonts w:ascii="Times New Roman" w:hAnsi="Times New Roman" w:eastAsia="仿宋" w:cs="Times New Roman"/>
                <w:b/>
                <w:bCs/>
                <w:spacing w:val="-12"/>
                <w:kern w:val="2"/>
                <w:sz w:val="24"/>
                <w:lang w:bidi="en-US"/>
              </w:rPr>
            </w:pPr>
            <w:r>
              <w:rPr>
                <w:rFonts w:ascii="Times New Roman" w:hAnsi="Times New Roman" w:eastAsia="仿宋" w:cs="Times New Roman"/>
                <w:b/>
                <w:bCs/>
                <w:spacing w:val="-12"/>
                <w:kern w:val="2"/>
                <w:sz w:val="24"/>
                <w:lang w:bidi="en-US"/>
              </w:rPr>
              <w:t>应用于教学</w:t>
            </w:r>
          </w:p>
        </w:tc>
        <w:tc>
          <w:tcPr>
            <w:tcW w:w="4167" w:type="pct"/>
            <w:vAlign w:val="center"/>
          </w:tcPr>
          <w:p w14:paraId="425999FB">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能够把握新时代下学生学习特点，充分利用现代信息技术开展课程教学活动和学习评价。</w:t>
            </w:r>
          </w:p>
        </w:tc>
      </w:tr>
      <w:tr w14:paraId="25C4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Align w:val="center"/>
          </w:tcPr>
          <w:p w14:paraId="5714F4D8">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注重创新</w:t>
            </w:r>
          </w:p>
          <w:p w14:paraId="1354D80C">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成果的辐射</w:t>
            </w:r>
          </w:p>
        </w:tc>
        <w:tc>
          <w:tcPr>
            <w:tcW w:w="4167" w:type="pct"/>
            <w:vAlign w:val="center"/>
          </w:tcPr>
          <w:p w14:paraId="41B74D59">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能够对创新实践成效开展基于证据的有效分析与总结，形成具有较强辐射推广价值的教学新方法、新模式。</w:t>
            </w:r>
          </w:p>
        </w:tc>
      </w:tr>
    </w:tbl>
    <w:p w14:paraId="4DE21194">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三、教学设计创新汇报（</w:t>
      </w:r>
      <w:r>
        <w:rPr>
          <w:rFonts w:hint="eastAsia" w:ascii="Times New Roman" w:hAnsi="Times New Roman" w:eastAsia="黑体" w:cs="黑体"/>
          <w:bCs/>
          <w:color w:val="000000"/>
          <w:sz w:val="28"/>
          <w:szCs w:val="28"/>
          <w:lang w:val="en-US" w:eastAsia="zh-CN" w:bidi="en-US"/>
        </w:rPr>
        <w:t>2</w:t>
      </w:r>
      <w:r>
        <w:rPr>
          <w:rFonts w:hint="eastAsia" w:ascii="Times New Roman" w:hAnsi="Times New Roman" w:eastAsia="黑体" w:cs="黑体"/>
          <w:bCs/>
          <w:color w:val="000000"/>
          <w:sz w:val="28"/>
          <w:szCs w:val="28"/>
          <w:lang w:bidi="en-US"/>
        </w:rPr>
        <w:t>0分）</w:t>
      </w:r>
    </w:p>
    <w:tbl>
      <w:tblPr>
        <w:tblStyle w:val="3"/>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7275"/>
      </w:tblGrid>
      <w:tr w14:paraId="671D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29" w:type="pct"/>
            <w:vAlign w:val="center"/>
          </w:tcPr>
          <w:p w14:paraId="09711478">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71" w:type="pct"/>
            <w:vAlign w:val="center"/>
          </w:tcPr>
          <w:p w14:paraId="394A2E74">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3981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02032796">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理念与目标</w:t>
            </w:r>
          </w:p>
        </w:tc>
        <w:tc>
          <w:tcPr>
            <w:tcW w:w="4171" w:type="pct"/>
            <w:vAlign w:val="center"/>
          </w:tcPr>
          <w:p w14:paraId="46467BFC">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课程设计体现“以学生发展为中心”的理念，教学目标符合学科特点和学生实际；</w:t>
            </w:r>
            <w:r>
              <w:rPr>
                <w:rFonts w:hint="eastAsia" w:ascii="Times New Roman" w:hAnsi="Times New Roman" w:eastAsia="仿宋" w:cs="Times New Roman"/>
                <w:spacing w:val="-12"/>
                <w:kern w:val="2"/>
                <w:sz w:val="24"/>
                <w:lang w:bidi="en-US"/>
              </w:rPr>
              <w:t>在各自学科领域推进“四新”建设，带动教学模式创新；</w:t>
            </w:r>
            <w:r>
              <w:rPr>
                <w:rFonts w:ascii="Times New Roman" w:hAnsi="Times New Roman" w:eastAsia="仿宋" w:cs="Times New Roman"/>
                <w:spacing w:val="-12"/>
                <w:kern w:val="2"/>
                <w:sz w:val="24"/>
                <w:lang w:bidi="en-US"/>
              </w:rPr>
              <w:t>体现对知识、能力与思维等方面的要求。教学目标清楚、具体，易于理解，便于实施，行为动词使用正确，阐述规范。</w:t>
            </w:r>
          </w:p>
        </w:tc>
      </w:tr>
      <w:tr w14:paraId="3610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03DB43D4">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内容分析</w:t>
            </w:r>
          </w:p>
        </w:tc>
        <w:tc>
          <w:tcPr>
            <w:tcW w:w="4171" w:type="pct"/>
            <w:vAlign w:val="center"/>
          </w:tcPr>
          <w:p w14:paraId="765622B4">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教学内容前后知识点关系、地位、作用描述准确，重点、难点分析清楚。</w:t>
            </w:r>
          </w:p>
        </w:tc>
      </w:tr>
      <w:tr w14:paraId="462A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3231D2B5">
            <w:pPr>
              <w:widowControl w:val="0"/>
              <w:spacing w:line="400" w:lineRule="exact"/>
              <w:jc w:val="center"/>
              <w:rPr>
                <w:rFonts w:ascii="Times New Roman" w:hAnsi="Times New Roman" w:eastAsia="仿宋" w:cs="Times New Roman"/>
                <w:b/>
                <w:bCs/>
                <w:spacing w:val="-12"/>
                <w:kern w:val="2"/>
                <w:sz w:val="24"/>
                <w:lang w:bidi="en-US"/>
              </w:rPr>
            </w:pPr>
          </w:p>
        </w:tc>
        <w:tc>
          <w:tcPr>
            <w:tcW w:w="4171" w:type="pct"/>
            <w:vAlign w:val="center"/>
          </w:tcPr>
          <w:p w14:paraId="01C3415F">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能够将教学内容与学科研究新进展、实践发展新经验、社会需求新变化相联系。</w:t>
            </w:r>
          </w:p>
        </w:tc>
      </w:tr>
      <w:tr w14:paraId="4742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4E3F4116">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学情分析</w:t>
            </w:r>
          </w:p>
        </w:tc>
        <w:tc>
          <w:tcPr>
            <w:tcW w:w="4171" w:type="pct"/>
            <w:vAlign w:val="center"/>
          </w:tcPr>
          <w:p w14:paraId="7612ECFB">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学生认知特点和起点水平表述恰当，学习习惯和能力分析合理。</w:t>
            </w:r>
          </w:p>
        </w:tc>
      </w:tr>
      <w:tr w14:paraId="7D87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7EA5A7E2">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课程思政</w:t>
            </w:r>
          </w:p>
        </w:tc>
        <w:tc>
          <w:tcPr>
            <w:tcW w:w="4171" w:type="pct"/>
            <w:vAlign w:val="center"/>
          </w:tcPr>
          <w:p w14:paraId="2ABA6C56">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将思想政治教育与专业教育有机融合，引用典型教学案例举例说明，具有示范作用和推广价值。</w:t>
            </w:r>
          </w:p>
        </w:tc>
      </w:tr>
      <w:tr w14:paraId="433D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594F29B7">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过程与方法</w:t>
            </w:r>
          </w:p>
        </w:tc>
        <w:tc>
          <w:tcPr>
            <w:tcW w:w="4171" w:type="pct"/>
            <w:vAlign w:val="center"/>
          </w:tcPr>
          <w:p w14:paraId="10FAD37D">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教学活动丰富多样，能体现各等级水平的知识、技能和情感价值目标。</w:t>
            </w:r>
          </w:p>
        </w:tc>
      </w:tr>
      <w:tr w14:paraId="3C15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7D66FA0C">
            <w:pPr>
              <w:widowControl w:val="0"/>
              <w:spacing w:line="400" w:lineRule="exact"/>
              <w:jc w:val="center"/>
              <w:rPr>
                <w:rFonts w:ascii="Times New Roman" w:hAnsi="Times New Roman" w:eastAsia="仿宋" w:cs="Times New Roman"/>
                <w:spacing w:val="-12"/>
                <w:kern w:val="2"/>
                <w:sz w:val="24"/>
                <w:lang w:bidi="en-US"/>
              </w:rPr>
            </w:pPr>
          </w:p>
        </w:tc>
        <w:tc>
          <w:tcPr>
            <w:tcW w:w="4171" w:type="pct"/>
            <w:vAlign w:val="center"/>
          </w:tcPr>
          <w:p w14:paraId="38F47708">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能创造性地使用教材，内容充实精要，适合学生水平；结构合理，过渡自然，便于操作；理论联系实际，启发学生思考及问题解决。</w:t>
            </w:r>
          </w:p>
        </w:tc>
      </w:tr>
      <w:tr w14:paraId="3AF3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20918520">
            <w:pPr>
              <w:widowControl w:val="0"/>
              <w:spacing w:line="400" w:lineRule="exact"/>
              <w:jc w:val="center"/>
              <w:rPr>
                <w:rFonts w:ascii="Times New Roman" w:hAnsi="Times New Roman" w:eastAsia="仿宋" w:cs="Times New Roman"/>
                <w:spacing w:val="-12"/>
                <w:kern w:val="2"/>
                <w:sz w:val="24"/>
                <w:lang w:bidi="en-US"/>
              </w:rPr>
            </w:pPr>
          </w:p>
        </w:tc>
        <w:tc>
          <w:tcPr>
            <w:tcW w:w="4171" w:type="pct"/>
            <w:vAlign w:val="center"/>
          </w:tcPr>
          <w:p w14:paraId="43081D0F">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能根据课程特点，用创新的教学策略、方法、技术解决课堂中存在的各种问题和困难；教学重点突出，难点把握准确。</w:t>
            </w:r>
          </w:p>
        </w:tc>
      </w:tr>
      <w:tr w14:paraId="1A7B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16687653">
            <w:pPr>
              <w:widowControl w:val="0"/>
              <w:spacing w:line="400" w:lineRule="exact"/>
              <w:jc w:val="center"/>
              <w:rPr>
                <w:rFonts w:ascii="Times New Roman" w:hAnsi="Times New Roman" w:eastAsia="仿宋" w:cs="Times New Roman"/>
                <w:spacing w:val="-12"/>
                <w:kern w:val="2"/>
                <w:sz w:val="24"/>
                <w:lang w:bidi="en-US"/>
              </w:rPr>
            </w:pPr>
          </w:p>
        </w:tc>
        <w:tc>
          <w:tcPr>
            <w:tcW w:w="4171" w:type="pct"/>
            <w:vAlign w:val="center"/>
          </w:tcPr>
          <w:p w14:paraId="695B2B7C">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合理选择与应用信息技术，创设教学环境，关注师生、生生互动，强调自主、合作、探究的学习。</w:t>
            </w:r>
          </w:p>
        </w:tc>
      </w:tr>
      <w:tr w14:paraId="60C0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vAlign w:val="center"/>
          </w:tcPr>
          <w:p w14:paraId="19231556">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考评与反馈</w:t>
            </w:r>
          </w:p>
        </w:tc>
        <w:tc>
          <w:tcPr>
            <w:tcW w:w="4171" w:type="pct"/>
            <w:vAlign w:val="center"/>
          </w:tcPr>
          <w:p w14:paraId="723457B4">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采用多元评价方法，合理评价学生知识、能力与思维的发展。</w:t>
            </w:r>
          </w:p>
        </w:tc>
      </w:tr>
      <w:tr w14:paraId="2CE0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vAlign w:val="center"/>
          </w:tcPr>
          <w:p w14:paraId="44E87A64">
            <w:pPr>
              <w:widowControl w:val="0"/>
              <w:spacing w:line="400" w:lineRule="exact"/>
              <w:jc w:val="center"/>
              <w:rPr>
                <w:rFonts w:ascii="Times New Roman" w:hAnsi="Times New Roman" w:eastAsia="仿宋" w:cs="Times New Roman"/>
                <w:b/>
                <w:bCs/>
                <w:spacing w:val="-12"/>
                <w:kern w:val="2"/>
                <w:sz w:val="24"/>
                <w:lang w:bidi="en-US"/>
              </w:rPr>
            </w:pPr>
          </w:p>
        </w:tc>
        <w:tc>
          <w:tcPr>
            <w:tcW w:w="4171" w:type="pct"/>
            <w:vAlign w:val="center"/>
          </w:tcPr>
          <w:p w14:paraId="4148EA21">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过程性评价与终结性评价相结合，有适合学科、学生特点的评价规则与标准。</w:t>
            </w:r>
          </w:p>
        </w:tc>
      </w:tr>
      <w:tr w14:paraId="1C8E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2B3EB429">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文档规范</w:t>
            </w:r>
          </w:p>
        </w:tc>
        <w:tc>
          <w:tcPr>
            <w:tcW w:w="4171" w:type="pct"/>
            <w:vAlign w:val="center"/>
          </w:tcPr>
          <w:p w14:paraId="04BE8F1A">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文字、符号、单位和公式符合标准规范；语言简洁、明了，字体、图表运用适当；文档结构完整，布局合理，格式美观。</w:t>
            </w:r>
          </w:p>
        </w:tc>
      </w:tr>
      <w:tr w14:paraId="2F63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Align w:val="center"/>
          </w:tcPr>
          <w:p w14:paraId="49A13119">
            <w:pPr>
              <w:widowControl w:val="0"/>
              <w:spacing w:line="400" w:lineRule="exact"/>
              <w:jc w:val="center"/>
              <w:rPr>
                <w:rFonts w:ascii="Times New Roman" w:hAnsi="Times New Roman" w:eastAsia="仿宋" w:cs="Times New Roman"/>
                <w:b/>
                <w:bCs/>
                <w:spacing w:val="-12"/>
                <w:kern w:val="2"/>
                <w:sz w:val="24"/>
                <w:lang w:eastAsia="en-US" w:bidi="en-US"/>
              </w:rPr>
            </w:pPr>
            <w:r>
              <w:rPr>
                <w:rFonts w:ascii="Times New Roman" w:hAnsi="Times New Roman" w:eastAsia="仿宋" w:cs="Times New Roman"/>
                <w:b/>
                <w:bCs/>
                <w:spacing w:val="-12"/>
                <w:kern w:val="2"/>
                <w:sz w:val="24"/>
                <w:lang w:eastAsia="en-US" w:bidi="en-US"/>
              </w:rPr>
              <w:t>设计创新</w:t>
            </w:r>
          </w:p>
        </w:tc>
        <w:tc>
          <w:tcPr>
            <w:tcW w:w="4171" w:type="pct"/>
            <w:vAlign w:val="center"/>
          </w:tcPr>
          <w:p w14:paraId="3418A9E2">
            <w:pPr>
              <w:widowControl w:val="0"/>
              <w:spacing w:line="400" w:lineRule="exact"/>
              <w:jc w:val="both"/>
              <w:rPr>
                <w:rFonts w:ascii="Times New Roman" w:hAnsi="Times New Roman" w:eastAsia="仿宋" w:cs="Times New Roman"/>
                <w:spacing w:val="-12"/>
                <w:kern w:val="2"/>
                <w:sz w:val="24"/>
                <w:lang w:bidi="en-US"/>
              </w:rPr>
            </w:pPr>
            <w:r>
              <w:rPr>
                <w:rFonts w:ascii="Times New Roman" w:hAnsi="Times New Roman" w:eastAsia="仿宋" w:cs="Times New Roman"/>
                <w:spacing w:val="-12"/>
                <w:kern w:val="2"/>
                <w:sz w:val="24"/>
                <w:lang w:bidi="en-US"/>
              </w:rPr>
              <w:t>教学方案的整体设计富有创新性，能体现高校教学理念和要求；教学方法选择适当，教学过程设计有突出的特色。</w:t>
            </w:r>
          </w:p>
        </w:tc>
      </w:tr>
    </w:tbl>
    <w:p w14:paraId="61B0DEF0">
      <w:pPr>
        <w:pStyle w:val="2"/>
        <w:widowControl w:val="0"/>
        <w:ind w:firstLine="0" w:firstLineChars="0"/>
        <w:rPr>
          <w:rFonts w:ascii="Times New Roman" w:hAnsi="Times New Roman" w:cs="Times New Roman"/>
          <w:bCs/>
          <w:szCs w:val="32"/>
        </w:rPr>
      </w:pPr>
    </w:p>
    <w:p w14:paraId="517524A9">
      <w:pPr>
        <w:widowControl w:val="0"/>
        <w:jc w:val="center"/>
        <w:rPr>
          <w:rFonts w:ascii="Times New Roman" w:hAnsi="Times New Roman" w:eastAsia="方正小标宋简体" w:cs="方正小标宋简体"/>
          <w:bCs/>
          <w:sz w:val="36"/>
          <w:szCs w:val="36"/>
        </w:rPr>
      </w:pPr>
      <w:r>
        <w:rPr>
          <w:rFonts w:hint="eastAsia" w:ascii="Times New Roman" w:hAnsi="Times New Roman" w:eastAsia="方正小标宋简体" w:cs="方正小标宋简体"/>
          <w:bCs/>
          <w:sz w:val="36"/>
          <w:szCs w:val="36"/>
          <w:lang w:eastAsia="zh-CN"/>
        </w:rPr>
        <w:t>铜陵学院</w:t>
      </w:r>
      <w:r>
        <w:rPr>
          <w:rFonts w:hint="eastAsia" w:ascii="Times New Roman" w:hAnsi="Times New Roman" w:eastAsia="方正小标宋简体" w:cs="方正小标宋简体"/>
          <w:bCs/>
          <w:sz w:val="36"/>
          <w:szCs w:val="36"/>
        </w:rPr>
        <w:t>第五届教师教学创新大赛评分标准</w:t>
      </w:r>
    </w:p>
    <w:p w14:paraId="618E6B2A">
      <w:pPr>
        <w:pStyle w:val="2"/>
        <w:widowControl w:val="0"/>
        <w:snapToGrid w:val="0"/>
        <w:spacing w:after="217" w:afterLines="50"/>
        <w:ind w:firstLine="0" w:firstLineChars="0"/>
        <w:jc w:val="center"/>
        <w:rPr>
          <w:rFonts w:ascii="Times New Roman" w:hAnsi="Times New Roman" w:eastAsia="方正小标宋简体" w:cs="方正小标宋简体"/>
          <w:bCs/>
          <w:sz w:val="36"/>
          <w:szCs w:val="36"/>
        </w:rPr>
      </w:pPr>
      <w:r>
        <w:rPr>
          <w:rFonts w:hint="eastAsia" w:ascii="Times New Roman" w:hAnsi="Times New Roman" w:eastAsia="方正小标宋简体" w:cs="方正小标宋简体"/>
          <w:bCs/>
          <w:sz w:val="36"/>
          <w:szCs w:val="36"/>
        </w:rPr>
        <w:t>（</w:t>
      </w:r>
      <w:r>
        <w:rPr>
          <w:rFonts w:hint="eastAsia" w:ascii="Times New Roman" w:hAnsi="Times New Roman" w:eastAsia="方正小标宋简体" w:cs="方正小标宋简体"/>
          <w:bCs/>
          <w:sz w:val="36"/>
          <w:szCs w:val="36"/>
          <w:lang w:eastAsia="zh-CN"/>
        </w:rPr>
        <w:t>课程思政组</w:t>
      </w:r>
      <w:r>
        <w:rPr>
          <w:rFonts w:hint="eastAsia" w:ascii="Times New Roman" w:hAnsi="Times New Roman" w:eastAsia="方正小标宋简体" w:cs="方正小标宋简体"/>
          <w:bCs/>
          <w:sz w:val="36"/>
          <w:szCs w:val="36"/>
        </w:rPr>
        <w:t>）</w:t>
      </w:r>
    </w:p>
    <w:p w14:paraId="0BFF1354">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一、课堂教学实录视频（40分）</w:t>
      </w:r>
    </w:p>
    <w:tbl>
      <w:tblPr>
        <w:tblStyle w:val="3"/>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7276"/>
      </w:tblGrid>
      <w:tr w14:paraId="626C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700485B3">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6297E1CA">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评价要点</w:t>
            </w:r>
          </w:p>
        </w:tc>
      </w:tr>
      <w:tr w14:paraId="35EE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36CD5132">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kern w:val="2"/>
                <w:sz w:val="24"/>
                <w:lang w:bidi="en-US"/>
              </w:rPr>
              <w:t>教学理念与目标</w:t>
            </w:r>
          </w:p>
        </w:tc>
        <w:tc>
          <w:tcPr>
            <w:tcW w:w="4167" w:type="pct"/>
            <w:tcBorders>
              <w:top w:val="single" w:color="auto" w:sz="4" w:space="0"/>
              <w:left w:val="single" w:color="auto" w:sz="4" w:space="0"/>
              <w:bottom w:val="single" w:color="auto" w:sz="4" w:space="0"/>
              <w:right w:val="single" w:color="auto" w:sz="4" w:space="0"/>
            </w:tcBorders>
            <w:vAlign w:val="center"/>
          </w:tcPr>
          <w:p w14:paraId="0D4C04B3">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坚持立德树人，坚持“以学生发展为中心”，将价值塑造、知识传授和能力培养融为一体，充分发挥课程育人作用。</w:t>
            </w:r>
          </w:p>
        </w:tc>
      </w:tr>
      <w:tr w14:paraId="3284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0A3D931B">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A2B20E6">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教学目标立足本专业本课程的育人特色，在价值塑造、知识传授、能力培养等方面要求清晰、科学、准确，符合新时代创新型复合型应用型人才培养需求。</w:t>
            </w:r>
          </w:p>
        </w:tc>
      </w:tr>
      <w:tr w14:paraId="5060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33405244">
            <w:pPr>
              <w:widowControl w:val="0"/>
              <w:spacing w:line="400" w:lineRule="exact"/>
              <w:jc w:val="center"/>
              <w:rPr>
                <w:rFonts w:ascii="Times New Roman" w:hAnsi="Times New Roman" w:eastAsia="仿宋" w:cs="仿宋"/>
                <w:b/>
                <w:bCs/>
                <w:spacing w:val="-12"/>
                <w:sz w:val="24"/>
                <w:lang w:eastAsia="en-US" w:bidi="en-US"/>
              </w:rPr>
            </w:pPr>
            <w:r>
              <w:rPr>
                <w:rFonts w:hint="eastAsia" w:ascii="Times New Roman" w:hAnsi="Times New Roman" w:eastAsia="仿宋" w:cs="仿宋"/>
                <w:b/>
                <w:bCs/>
                <w:spacing w:val="-12"/>
                <w:kern w:val="2"/>
                <w:sz w:val="24"/>
                <w:lang w:eastAsia="en-US" w:bidi="en-US"/>
              </w:rPr>
              <w:t>教学内容</w:t>
            </w:r>
          </w:p>
        </w:tc>
        <w:tc>
          <w:tcPr>
            <w:tcW w:w="4167" w:type="pct"/>
            <w:tcBorders>
              <w:top w:val="single" w:color="auto" w:sz="4" w:space="0"/>
              <w:left w:val="single" w:color="auto" w:sz="4" w:space="0"/>
              <w:bottom w:val="single" w:color="auto" w:sz="4" w:space="0"/>
              <w:right w:val="single" w:color="auto" w:sz="4" w:space="0"/>
            </w:tcBorders>
            <w:vAlign w:val="center"/>
          </w:tcPr>
          <w:p w14:paraId="7A654DBB">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坚持思想性和学术性相统一，教学内容及资源优质适用，能够将思政教育与专业教育紧密结合，帮助学生丰富学识、增长见识、塑造品格。</w:t>
            </w:r>
          </w:p>
        </w:tc>
      </w:tr>
      <w:tr w14:paraId="2197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11C7AC40">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124CF995">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坚持正确方向和正面导向，深入挖掘课程自身蕴含的思政资源，并科学有机融入教学内容体系，不做不恰当的延伸，体现思想性、时代性和专业特色。</w:t>
            </w:r>
          </w:p>
        </w:tc>
      </w:tr>
      <w:tr w14:paraId="4609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611D4651">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0FDCBEC">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教学内容满足行业与社会需求，关注学生已有知识和经验，关注学科专业发展前沿，教学重点难点处理恰当，体现高阶性、创新性与挑战度。</w:t>
            </w:r>
          </w:p>
        </w:tc>
      </w:tr>
      <w:tr w14:paraId="07A7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0FCE2D93">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kern w:val="2"/>
                <w:sz w:val="24"/>
                <w:lang w:bidi="en-US"/>
              </w:rPr>
              <w:t>教学过程</w:t>
            </w:r>
          </w:p>
        </w:tc>
        <w:tc>
          <w:tcPr>
            <w:tcW w:w="4167" w:type="pct"/>
            <w:tcBorders>
              <w:top w:val="single" w:color="auto" w:sz="4" w:space="0"/>
              <w:left w:val="single" w:color="auto" w:sz="4" w:space="0"/>
              <w:bottom w:val="single" w:color="auto" w:sz="4" w:space="0"/>
              <w:right w:val="single" w:color="auto" w:sz="4" w:space="0"/>
            </w:tcBorders>
            <w:vAlign w:val="center"/>
          </w:tcPr>
          <w:p w14:paraId="120AD4C9">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教学组织有序，注重以学生为中心，体现教师主导、学生主体，能够寓价值观引导于知识传授和能力培养之中。</w:t>
            </w:r>
          </w:p>
        </w:tc>
      </w:tr>
      <w:tr w14:paraId="3C0B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21F46520">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669ED5D5">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教学安排合理，教学方法恰当，能够激发学生学习兴趣，引导学生深入思考，体现针对性、互动性和启发性。</w:t>
            </w:r>
          </w:p>
        </w:tc>
      </w:tr>
      <w:tr w14:paraId="374F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02773D56">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769534FC">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信息技术的使用合理有效，实现信息技术与课堂教学的有机融合，有力支持教学创新。</w:t>
            </w:r>
          </w:p>
        </w:tc>
      </w:tr>
      <w:tr w14:paraId="0237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48F9239D">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64452D41">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教学考核评价内容科学、方式创新，注重对学生素质、知识、能力的全方位评价，注重形成性评价与生成性问题的解决和应用。</w:t>
            </w:r>
          </w:p>
        </w:tc>
      </w:tr>
      <w:tr w14:paraId="56B95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restart"/>
            <w:tcBorders>
              <w:top w:val="single" w:color="auto" w:sz="4" w:space="0"/>
              <w:left w:val="single" w:color="auto" w:sz="4" w:space="0"/>
              <w:bottom w:val="single" w:color="auto" w:sz="4" w:space="0"/>
              <w:right w:val="single" w:color="auto" w:sz="4" w:space="0"/>
            </w:tcBorders>
            <w:vAlign w:val="center"/>
          </w:tcPr>
          <w:p w14:paraId="2D8C6FF9">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kern w:val="2"/>
                <w:sz w:val="24"/>
                <w:lang w:bidi="en-US"/>
              </w:rPr>
              <w:t>教学效果</w:t>
            </w:r>
          </w:p>
        </w:tc>
        <w:tc>
          <w:tcPr>
            <w:tcW w:w="4167" w:type="pct"/>
            <w:tcBorders>
              <w:top w:val="single" w:color="auto" w:sz="4" w:space="0"/>
              <w:left w:val="single" w:color="auto" w:sz="4" w:space="0"/>
              <w:bottom w:val="single" w:color="auto" w:sz="4" w:space="0"/>
              <w:right w:val="single" w:color="auto" w:sz="4" w:space="0"/>
            </w:tcBorders>
            <w:vAlign w:val="center"/>
          </w:tcPr>
          <w:p w14:paraId="4950E5AA">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教学内容、方法及实施过程遵循教学理念，高效达成教学目标，达到如盐化水、润物无声的效果，有效实现教书、育人相统一。</w:t>
            </w:r>
          </w:p>
        </w:tc>
      </w:tr>
      <w:tr w14:paraId="2549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71108ABB">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078A2C1D">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课堂讲授富有吸引力，课堂气氛积极热烈，学生深度参与课堂，积极性和活跃度高，学生素质、知识和能力得到发展和提高。</w:t>
            </w:r>
          </w:p>
        </w:tc>
      </w:tr>
      <w:tr w14:paraId="480E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vMerge w:val="continue"/>
            <w:tcBorders>
              <w:top w:val="single" w:color="auto" w:sz="4" w:space="0"/>
              <w:left w:val="single" w:color="auto" w:sz="4" w:space="0"/>
              <w:bottom w:val="single" w:color="auto" w:sz="4" w:space="0"/>
              <w:right w:val="single" w:color="auto" w:sz="4" w:space="0"/>
            </w:tcBorders>
            <w:vAlign w:val="center"/>
          </w:tcPr>
          <w:p w14:paraId="6F89667D">
            <w:pPr>
              <w:widowControl w:val="0"/>
              <w:spacing w:line="400" w:lineRule="exact"/>
              <w:jc w:val="center"/>
              <w:rPr>
                <w:rFonts w:ascii="Times New Roman" w:hAnsi="Times New Roman" w:eastAsia="仿宋" w:cs="仿宋"/>
                <w:b/>
                <w:bCs/>
                <w:spacing w:val="-12"/>
                <w:sz w:val="24"/>
                <w:lang w:bidi="en-US"/>
              </w:rPr>
            </w:pPr>
          </w:p>
        </w:tc>
        <w:tc>
          <w:tcPr>
            <w:tcW w:w="4167" w:type="pct"/>
            <w:tcBorders>
              <w:top w:val="single" w:color="auto" w:sz="4" w:space="0"/>
              <w:left w:val="single" w:color="auto" w:sz="4" w:space="0"/>
              <w:bottom w:val="single" w:color="auto" w:sz="4" w:space="0"/>
              <w:right w:val="single" w:color="auto" w:sz="4" w:space="0"/>
            </w:tcBorders>
            <w:vAlign w:val="center"/>
          </w:tcPr>
          <w:p w14:paraId="2886A16B">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形成突显专业特色、符合学生特点的教学模式，具有较大借鉴和推广价值。</w:t>
            </w:r>
          </w:p>
        </w:tc>
      </w:tr>
      <w:tr w14:paraId="3F58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5606FC65">
            <w:pPr>
              <w:widowControl w:val="0"/>
              <w:spacing w:line="400" w:lineRule="exact"/>
              <w:jc w:val="center"/>
              <w:rPr>
                <w:rFonts w:ascii="Times New Roman" w:hAnsi="Times New Roman" w:eastAsia="仿宋" w:cs="仿宋"/>
                <w:b/>
                <w:bCs/>
                <w:spacing w:val="-12"/>
                <w:sz w:val="24"/>
                <w:lang w:eastAsia="en-US" w:bidi="en-US"/>
              </w:rPr>
            </w:pPr>
            <w:r>
              <w:rPr>
                <w:rFonts w:hint="eastAsia" w:ascii="Times New Roman" w:hAnsi="Times New Roman" w:eastAsia="仿宋" w:cs="仿宋"/>
                <w:b/>
                <w:bCs/>
                <w:spacing w:val="-12"/>
                <w:kern w:val="2"/>
                <w:sz w:val="24"/>
                <w:lang w:eastAsia="en-US" w:bidi="en-US"/>
              </w:rPr>
              <w:t>视频质量</w:t>
            </w:r>
          </w:p>
        </w:tc>
        <w:tc>
          <w:tcPr>
            <w:tcW w:w="4167" w:type="pct"/>
            <w:tcBorders>
              <w:top w:val="single" w:color="auto" w:sz="4" w:space="0"/>
              <w:left w:val="single" w:color="auto" w:sz="4" w:space="0"/>
              <w:bottom w:val="single" w:color="auto" w:sz="4" w:space="0"/>
              <w:right w:val="single" w:color="auto" w:sz="4" w:space="0"/>
            </w:tcBorders>
            <w:vAlign w:val="center"/>
          </w:tcPr>
          <w:p w14:paraId="508E46D7">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教学视频清晰、流畅，能客观、真实反映教师和学生的教学过程常态。</w:t>
            </w:r>
          </w:p>
        </w:tc>
      </w:tr>
    </w:tbl>
    <w:p w14:paraId="7F0CDF36">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二、课程思政创新报告（</w:t>
      </w:r>
      <w:r>
        <w:rPr>
          <w:rFonts w:hint="eastAsia" w:ascii="Times New Roman" w:hAnsi="Times New Roman" w:eastAsia="黑体" w:cs="黑体"/>
          <w:bCs/>
          <w:color w:val="000000"/>
          <w:sz w:val="28"/>
          <w:szCs w:val="28"/>
          <w:lang w:val="en-US" w:eastAsia="zh-CN" w:bidi="en-US"/>
        </w:rPr>
        <w:t>4</w:t>
      </w:r>
      <w:r>
        <w:rPr>
          <w:rFonts w:hint="eastAsia" w:ascii="Times New Roman" w:hAnsi="Times New Roman" w:eastAsia="黑体" w:cs="黑体"/>
          <w:bCs/>
          <w:color w:val="000000"/>
          <w:sz w:val="28"/>
          <w:szCs w:val="28"/>
          <w:lang w:bidi="en-US"/>
        </w:rPr>
        <w:t>0分）</w:t>
      </w:r>
    </w:p>
    <w:tbl>
      <w:tblPr>
        <w:tblStyle w:val="3"/>
        <w:tblW w:w="51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7276"/>
      </w:tblGrid>
      <w:tr w14:paraId="1E47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71CA1F0A">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67" w:type="pct"/>
            <w:tcBorders>
              <w:top w:val="single" w:color="auto" w:sz="4" w:space="0"/>
              <w:left w:val="single" w:color="auto" w:sz="4" w:space="0"/>
              <w:bottom w:val="single" w:color="auto" w:sz="4" w:space="0"/>
              <w:right w:val="single" w:color="auto" w:sz="4" w:space="0"/>
            </w:tcBorders>
            <w:vAlign w:val="center"/>
          </w:tcPr>
          <w:p w14:paraId="56A705D3">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评价要点</w:t>
            </w:r>
          </w:p>
        </w:tc>
      </w:tr>
      <w:tr w14:paraId="4946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7C1CC0EE">
            <w:pPr>
              <w:widowControl w:val="0"/>
              <w:spacing w:line="400" w:lineRule="exact"/>
              <w:jc w:val="center"/>
              <w:rPr>
                <w:rFonts w:ascii="Times New Roman" w:hAnsi="Times New Roman" w:eastAsia="仿宋" w:cs="Times New Roman"/>
                <w:b/>
                <w:bCs/>
                <w:spacing w:val="-12"/>
                <w:sz w:val="24"/>
                <w:lang w:eastAsia="en-US" w:bidi="en-US"/>
              </w:rPr>
            </w:pPr>
            <w:r>
              <w:rPr>
                <w:rFonts w:hint="eastAsia" w:ascii="Times New Roman" w:hAnsi="Times New Roman" w:eastAsia="仿宋" w:cs="仿宋"/>
                <w:b/>
                <w:bCs/>
                <w:spacing w:val="-12"/>
                <w:kern w:val="2"/>
                <w:sz w:val="24"/>
                <w:lang w:eastAsia="en-US" w:bidi="en-US"/>
              </w:rPr>
              <w:t>问题</w:t>
            </w:r>
            <w:r>
              <w:rPr>
                <w:rFonts w:hint="eastAsia" w:ascii="Times New Roman" w:hAnsi="Times New Roman" w:eastAsia="仿宋" w:cs="仿宋"/>
                <w:b/>
                <w:bCs/>
                <w:spacing w:val="-12"/>
                <w:kern w:val="2"/>
                <w:sz w:val="24"/>
                <w:lang w:bidi="en-US"/>
              </w:rPr>
              <w:t>导向</w:t>
            </w:r>
          </w:p>
        </w:tc>
        <w:tc>
          <w:tcPr>
            <w:tcW w:w="4167" w:type="pct"/>
            <w:tcBorders>
              <w:top w:val="single" w:color="auto" w:sz="4" w:space="0"/>
              <w:left w:val="single" w:color="auto" w:sz="4" w:space="0"/>
              <w:bottom w:val="single" w:color="auto" w:sz="4" w:space="0"/>
              <w:right w:val="single" w:color="auto" w:sz="4" w:space="0"/>
            </w:tcBorders>
            <w:vAlign w:val="center"/>
          </w:tcPr>
          <w:p w14:paraId="70E071A1">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以落实立德树人根本任务为导向，立足于学科专业的育人特点和要求，发现和解决本课程开展课堂思政教学过程中的真实问题。</w:t>
            </w:r>
          </w:p>
        </w:tc>
      </w:tr>
      <w:tr w14:paraId="1A12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43E3D8C7">
            <w:pPr>
              <w:widowControl w:val="0"/>
              <w:spacing w:line="400" w:lineRule="exact"/>
              <w:jc w:val="center"/>
              <w:rPr>
                <w:rFonts w:ascii="Times New Roman" w:hAnsi="Times New Roman" w:eastAsia="仿宋" w:cs="Times New Roman"/>
                <w:b/>
                <w:bCs/>
                <w:spacing w:val="-12"/>
                <w:sz w:val="24"/>
                <w:lang w:eastAsia="en-US" w:bidi="en-US"/>
              </w:rPr>
            </w:pPr>
            <w:r>
              <w:rPr>
                <w:rFonts w:hint="eastAsia" w:ascii="Times New Roman" w:hAnsi="Times New Roman" w:eastAsia="仿宋" w:cs="仿宋"/>
                <w:b/>
                <w:bCs/>
                <w:spacing w:val="-12"/>
                <w:kern w:val="2"/>
                <w:sz w:val="24"/>
                <w:lang w:bidi="en-US"/>
              </w:rPr>
              <w:t>创新举措</w:t>
            </w:r>
          </w:p>
        </w:tc>
        <w:tc>
          <w:tcPr>
            <w:tcW w:w="4167" w:type="pct"/>
            <w:tcBorders>
              <w:top w:val="single" w:color="auto" w:sz="4" w:space="0"/>
              <w:left w:val="single" w:color="auto" w:sz="4" w:space="0"/>
              <w:bottom w:val="single" w:color="auto" w:sz="4" w:space="0"/>
              <w:right w:val="single" w:color="auto" w:sz="4" w:space="0"/>
            </w:tcBorders>
            <w:vAlign w:val="center"/>
          </w:tcPr>
          <w:p w14:paraId="2BF0F2E4">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能够准确把握课程思政的内涵建设要求，聚焦需要解决的课程思政教学过程的问题，在教学目标、教学设计、教学内容、方法手段、考核评价等方面提出了具体举措，且针对性、创新性、可操作性强。</w:t>
            </w:r>
          </w:p>
        </w:tc>
      </w:tr>
      <w:tr w14:paraId="1219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4735AFB9">
            <w:pPr>
              <w:widowControl w:val="0"/>
              <w:spacing w:line="400" w:lineRule="exact"/>
              <w:jc w:val="center"/>
              <w:rPr>
                <w:rFonts w:ascii="Times New Roman" w:hAnsi="Times New Roman" w:eastAsia="仿宋" w:cs="Times New Roman"/>
                <w:b/>
                <w:bCs/>
                <w:spacing w:val="-12"/>
                <w:sz w:val="24"/>
                <w:lang w:bidi="en-US"/>
              </w:rPr>
            </w:pPr>
            <w:r>
              <w:rPr>
                <w:rFonts w:hint="eastAsia" w:ascii="Times New Roman" w:hAnsi="Times New Roman" w:eastAsia="仿宋" w:cs="仿宋"/>
                <w:b/>
                <w:bCs/>
                <w:spacing w:val="-12"/>
                <w:kern w:val="2"/>
                <w:sz w:val="24"/>
                <w:lang w:bidi="en-US"/>
              </w:rPr>
              <w:t>创新效果</w:t>
            </w:r>
          </w:p>
        </w:tc>
        <w:tc>
          <w:tcPr>
            <w:tcW w:w="4167" w:type="pct"/>
            <w:tcBorders>
              <w:top w:val="single" w:color="auto" w:sz="4" w:space="0"/>
              <w:left w:val="single" w:color="auto" w:sz="4" w:space="0"/>
              <w:bottom w:val="single" w:color="auto" w:sz="4" w:space="0"/>
              <w:right w:val="single" w:color="auto" w:sz="4" w:space="0"/>
            </w:tcBorders>
            <w:vAlign w:val="center"/>
          </w:tcPr>
          <w:p w14:paraId="21C17D9E">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能够切实解决课程思政教学存在的问题，能够有效实现寓价值观引导于知识传授和能力培养之中，帮助学生塑造正确的世界观人生观价值观。</w:t>
            </w:r>
          </w:p>
        </w:tc>
      </w:tr>
      <w:tr w14:paraId="6F9DF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pct"/>
            <w:tcBorders>
              <w:top w:val="single" w:color="auto" w:sz="4" w:space="0"/>
              <w:left w:val="single" w:color="auto" w:sz="4" w:space="0"/>
              <w:bottom w:val="single" w:color="auto" w:sz="4" w:space="0"/>
              <w:right w:val="single" w:color="auto" w:sz="4" w:space="0"/>
            </w:tcBorders>
            <w:vAlign w:val="center"/>
          </w:tcPr>
          <w:p w14:paraId="00E2BCFC">
            <w:pPr>
              <w:widowControl w:val="0"/>
              <w:spacing w:line="400" w:lineRule="exact"/>
              <w:jc w:val="center"/>
              <w:rPr>
                <w:rFonts w:ascii="Times New Roman" w:hAnsi="Times New Roman" w:eastAsia="仿宋" w:cs="Times New Roman"/>
                <w:b/>
                <w:bCs/>
                <w:spacing w:val="-12"/>
                <w:sz w:val="24"/>
                <w:lang w:bidi="en-US"/>
              </w:rPr>
            </w:pPr>
            <w:r>
              <w:rPr>
                <w:rFonts w:hint="eastAsia" w:ascii="Times New Roman" w:hAnsi="Times New Roman" w:eastAsia="仿宋" w:cs="仿宋"/>
                <w:b/>
                <w:bCs/>
                <w:spacing w:val="-12"/>
                <w:kern w:val="2"/>
                <w:sz w:val="24"/>
                <w:lang w:bidi="en-US"/>
              </w:rPr>
              <w:t>成果辐射</w:t>
            </w:r>
          </w:p>
        </w:tc>
        <w:tc>
          <w:tcPr>
            <w:tcW w:w="4167" w:type="pct"/>
            <w:tcBorders>
              <w:top w:val="single" w:color="auto" w:sz="4" w:space="0"/>
              <w:left w:val="single" w:color="auto" w:sz="4" w:space="0"/>
              <w:bottom w:val="single" w:color="auto" w:sz="4" w:space="0"/>
              <w:right w:val="single" w:color="auto" w:sz="4" w:space="0"/>
            </w:tcBorders>
            <w:vAlign w:val="center"/>
          </w:tcPr>
          <w:p w14:paraId="5ECF8236">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能对课程思政实践成效开展基于案例的有效分析与总结，面向同一类型课程、同一学科专业、同一类型学校，形成具有较强辐射推广价值的课程思政教学新方法、新模式。</w:t>
            </w:r>
          </w:p>
        </w:tc>
      </w:tr>
    </w:tbl>
    <w:p w14:paraId="3F22E090">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三、教学设计创新汇报（</w:t>
      </w:r>
      <w:r>
        <w:rPr>
          <w:rFonts w:hint="eastAsia" w:ascii="Times New Roman" w:hAnsi="Times New Roman" w:eastAsia="黑体" w:cs="黑体"/>
          <w:bCs/>
          <w:color w:val="000000"/>
          <w:sz w:val="28"/>
          <w:szCs w:val="28"/>
          <w:lang w:val="en-US" w:eastAsia="zh-CN" w:bidi="en-US"/>
        </w:rPr>
        <w:t>2</w:t>
      </w:r>
      <w:r>
        <w:rPr>
          <w:rFonts w:hint="eastAsia" w:ascii="Times New Roman" w:hAnsi="Times New Roman" w:eastAsia="黑体" w:cs="黑体"/>
          <w:bCs/>
          <w:color w:val="000000"/>
          <w:sz w:val="28"/>
          <w:szCs w:val="28"/>
          <w:lang w:bidi="en-US"/>
        </w:rPr>
        <w:t>0分）</w:t>
      </w:r>
    </w:p>
    <w:tbl>
      <w:tblPr>
        <w:tblStyle w:val="3"/>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7275"/>
      </w:tblGrid>
      <w:tr w14:paraId="568D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29" w:type="pct"/>
            <w:tcBorders>
              <w:top w:val="single" w:color="auto" w:sz="4" w:space="0"/>
              <w:left w:val="single" w:color="auto" w:sz="4" w:space="0"/>
              <w:bottom w:val="single" w:color="auto" w:sz="4" w:space="0"/>
              <w:right w:val="single" w:color="auto" w:sz="4" w:space="0"/>
            </w:tcBorders>
            <w:vAlign w:val="center"/>
          </w:tcPr>
          <w:p w14:paraId="436A70F2">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71" w:type="pct"/>
            <w:tcBorders>
              <w:top w:val="single" w:color="auto" w:sz="4" w:space="0"/>
              <w:left w:val="single" w:color="auto" w:sz="4" w:space="0"/>
              <w:bottom w:val="single" w:color="auto" w:sz="4" w:space="0"/>
              <w:right w:val="single" w:color="auto" w:sz="4" w:space="0"/>
            </w:tcBorders>
            <w:vAlign w:val="center"/>
          </w:tcPr>
          <w:p w14:paraId="22300153">
            <w:pPr>
              <w:widowControl w:val="0"/>
              <w:spacing w:line="400" w:lineRule="exact"/>
              <w:jc w:val="center"/>
              <w:rPr>
                <w:rFonts w:ascii="Times New Roman" w:hAnsi="Times New Roman" w:eastAsia="黑体" w:cs="黑体"/>
                <w:b/>
                <w:bCs/>
                <w:spacing w:val="-12"/>
                <w:sz w:val="24"/>
                <w:lang w:eastAsia="en-US" w:bidi="en-US"/>
              </w:rPr>
            </w:pPr>
            <w:r>
              <w:rPr>
                <w:rFonts w:hint="eastAsia" w:ascii="Times New Roman" w:hAnsi="Times New Roman" w:eastAsia="黑体" w:cs="黑体"/>
                <w:b/>
                <w:bCs/>
                <w:spacing w:val="-12"/>
                <w:kern w:val="2"/>
                <w:sz w:val="24"/>
                <w:lang w:eastAsia="en-US" w:bidi="en-US"/>
              </w:rPr>
              <w:t>评价要点</w:t>
            </w:r>
          </w:p>
        </w:tc>
      </w:tr>
      <w:tr w14:paraId="1249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1ABB7A33">
            <w:pPr>
              <w:widowControl w:val="0"/>
              <w:spacing w:line="400" w:lineRule="exact"/>
              <w:jc w:val="center"/>
              <w:rPr>
                <w:rFonts w:ascii="Times New Roman" w:hAnsi="Times New Roman" w:eastAsia="仿宋" w:cs="Times New Roman"/>
                <w:b/>
                <w:bCs/>
                <w:spacing w:val="-12"/>
                <w:sz w:val="24"/>
                <w:lang w:eastAsia="en-US" w:bidi="en-US"/>
              </w:rPr>
            </w:pPr>
            <w:r>
              <w:rPr>
                <w:rFonts w:hint="eastAsia" w:ascii="Times New Roman" w:hAnsi="Times New Roman" w:eastAsia="仿宋" w:cs="仿宋"/>
                <w:b/>
                <w:bCs/>
                <w:spacing w:val="-12"/>
                <w:kern w:val="2"/>
                <w:sz w:val="24"/>
                <w:lang w:bidi="en-US"/>
              </w:rPr>
              <w:t>教学</w:t>
            </w:r>
            <w:r>
              <w:rPr>
                <w:rFonts w:hint="eastAsia" w:ascii="Times New Roman" w:hAnsi="Times New Roman" w:eastAsia="仿宋" w:cs="仿宋"/>
                <w:b/>
                <w:bCs/>
                <w:spacing w:val="-12"/>
                <w:kern w:val="2"/>
                <w:sz w:val="24"/>
                <w:lang w:eastAsia="en-US" w:bidi="en-US"/>
              </w:rPr>
              <w:t>理念</w:t>
            </w:r>
          </w:p>
        </w:tc>
        <w:tc>
          <w:tcPr>
            <w:tcW w:w="4171" w:type="pct"/>
            <w:tcBorders>
              <w:top w:val="single" w:color="auto" w:sz="4" w:space="0"/>
              <w:left w:val="single" w:color="auto" w:sz="4" w:space="0"/>
              <w:bottom w:val="single" w:color="auto" w:sz="4" w:space="0"/>
              <w:right w:val="single" w:color="auto" w:sz="4" w:space="0"/>
            </w:tcBorders>
            <w:vAlign w:val="center"/>
          </w:tcPr>
          <w:p w14:paraId="735EA0D7">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坚持立德树人，体现“以学生发展为中心”，将价值塑造、知识传授和能力培养融为一体，充分发挥课程育人作用。</w:t>
            </w:r>
          </w:p>
        </w:tc>
      </w:tr>
      <w:tr w14:paraId="0D14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7CB9C1F3">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kern w:val="2"/>
                <w:sz w:val="24"/>
                <w:lang w:bidi="en-US"/>
              </w:rPr>
              <w:t>总体设计</w:t>
            </w:r>
          </w:p>
        </w:tc>
        <w:tc>
          <w:tcPr>
            <w:tcW w:w="4171" w:type="pct"/>
            <w:tcBorders>
              <w:top w:val="single" w:color="auto" w:sz="4" w:space="0"/>
              <w:left w:val="single" w:color="auto" w:sz="4" w:space="0"/>
              <w:bottom w:val="single" w:color="auto" w:sz="4" w:space="0"/>
              <w:right w:val="single" w:color="auto" w:sz="4" w:space="0"/>
            </w:tcBorders>
            <w:vAlign w:val="center"/>
          </w:tcPr>
          <w:p w14:paraId="4629E20B">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遵循教学理念，围绕思政教育与专业教育紧密融合，从教学目标、教学内容、教学活动、教学方法、教学手段、教材选用、教师配备、教学考核、评价反馈等进行系统性设计，能够有效落实所在专业人才培养方案要求，有效落实立德树人根本任务。</w:t>
            </w:r>
          </w:p>
        </w:tc>
      </w:tr>
      <w:tr w14:paraId="1B8C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18A273ED">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kern w:val="2"/>
                <w:sz w:val="24"/>
                <w:lang w:bidi="en-US"/>
              </w:rPr>
              <w:t>教学目标</w:t>
            </w:r>
          </w:p>
        </w:tc>
        <w:tc>
          <w:tcPr>
            <w:tcW w:w="4171" w:type="pct"/>
            <w:tcBorders>
              <w:top w:val="single" w:color="auto" w:sz="4" w:space="0"/>
              <w:left w:val="single" w:color="auto" w:sz="4" w:space="0"/>
              <w:bottom w:val="single" w:color="auto" w:sz="4" w:space="0"/>
              <w:right w:val="single" w:color="auto" w:sz="4" w:space="0"/>
            </w:tcBorders>
            <w:vAlign w:val="center"/>
          </w:tcPr>
          <w:p w14:paraId="7F301F1D">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教学目标符合学校办学定位、学生情况和专业人才培养需求，准确体现对学生价值塑造、知识传授和能力培养等方面的要求。教学目标清楚具体，易于理解，便于实施，行为动词使用正确，阐述规范。</w:t>
            </w:r>
          </w:p>
        </w:tc>
      </w:tr>
      <w:tr w14:paraId="635C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4AB8042">
            <w:pPr>
              <w:widowControl w:val="0"/>
              <w:spacing w:line="400" w:lineRule="exact"/>
              <w:jc w:val="center"/>
              <w:rPr>
                <w:rFonts w:ascii="Times New Roman" w:hAnsi="Times New Roman" w:eastAsia="仿宋" w:cs="仿宋"/>
                <w:b/>
                <w:bCs/>
                <w:spacing w:val="-12"/>
                <w:sz w:val="24"/>
                <w:highlight w:val="yellow"/>
                <w:lang w:bidi="en-US"/>
              </w:rPr>
            </w:pPr>
            <w:r>
              <w:rPr>
                <w:rFonts w:hint="eastAsia" w:ascii="Times New Roman" w:hAnsi="Times New Roman" w:eastAsia="仿宋" w:cs="仿宋"/>
                <w:b/>
                <w:bCs/>
                <w:spacing w:val="-12"/>
                <w:sz w:val="24"/>
                <w:lang w:bidi="en-US"/>
              </w:rPr>
              <w:t>学情分析</w:t>
            </w:r>
          </w:p>
        </w:tc>
        <w:tc>
          <w:tcPr>
            <w:tcW w:w="4171" w:type="pct"/>
            <w:tcBorders>
              <w:top w:val="single" w:color="auto" w:sz="4" w:space="0"/>
              <w:left w:val="single" w:color="auto" w:sz="4" w:space="0"/>
              <w:bottom w:val="single" w:color="auto" w:sz="4" w:space="0"/>
              <w:right w:val="single" w:color="auto" w:sz="4" w:space="0"/>
            </w:tcBorders>
            <w:vAlign w:val="center"/>
          </w:tcPr>
          <w:p w14:paraId="46BE09E3">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学生认知特点和起点水平表述恰当，学习习惯和能力分析合理，思想发展现状、特点和规律总结准确。</w:t>
            </w:r>
          </w:p>
        </w:tc>
      </w:tr>
      <w:tr w14:paraId="5233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6F6FDF6F">
            <w:pPr>
              <w:widowControl w:val="0"/>
              <w:spacing w:line="400" w:lineRule="exact"/>
              <w:jc w:val="center"/>
              <w:rPr>
                <w:rFonts w:ascii="Times New Roman" w:hAnsi="Times New Roman" w:eastAsia="仿宋" w:cs="仿宋"/>
                <w:b/>
                <w:bCs/>
                <w:spacing w:val="-12"/>
                <w:sz w:val="24"/>
                <w:lang w:eastAsia="en-US" w:bidi="en-US"/>
              </w:rPr>
            </w:pPr>
            <w:r>
              <w:rPr>
                <w:rFonts w:hint="eastAsia" w:ascii="Times New Roman" w:hAnsi="Times New Roman" w:eastAsia="仿宋" w:cs="仿宋"/>
                <w:b/>
                <w:bCs/>
                <w:spacing w:val="-12"/>
                <w:sz w:val="24"/>
                <w:lang w:eastAsia="en-US" w:bidi="en-US"/>
              </w:rPr>
              <w:t>内容分析</w:t>
            </w:r>
          </w:p>
        </w:tc>
        <w:tc>
          <w:tcPr>
            <w:tcW w:w="4171" w:type="pct"/>
            <w:tcBorders>
              <w:top w:val="single" w:color="auto" w:sz="4" w:space="0"/>
              <w:left w:val="single" w:color="auto" w:sz="4" w:space="0"/>
              <w:bottom w:val="single" w:color="auto" w:sz="4" w:space="0"/>
              <w:right w:val="single" w:color="auto" w:sz="4" w:space="0"/>
            </w:tcBorders>
            <w:vAlign w:val="center"/>
          </w:tcPr>
          <w:p w14:paraId="243F0B91">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符合学生思想发展和认知特点，体现课程育人理念和目标，课程知识体系清晰科学，课程自身蕴含的思政教育资源挖掘深入准确，思政资源和知识内容融合紧密恰当。</w:t>
            </w:r>
          </w:p>
        </w:tc>
      </w:tr>
      <w:tr w14:paraId="420B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restart"/>
            <w:tcBorders>
              <w:top w:val="single" w:color="auto" w:sz="4" w:space="0"/>
              <w:left w:val="single" w:color="auto" w:sz="4" w:space="0"/>
              <w:bottom w:val="single" w:color="auto" w:sz="4" w:space="0"/>
              <w:right w:val="single" w:color="auto" w:sz="4" w:space="0"/>
            </w:tcBorders>
            <w:vAlign w:val="center"/>
          </w:tcPr>
          <w:p w14:paraId="08F016E3">
            <w:pPr>
              <w:widowControl w:val="0"/>
              <w:spacing w:line="400" w:lineRule="exact"/>
              <w:jc w:val="center"/>
              <w:rPr>
                <w:rFonts w:ascii="Times New Roman" w:hAnsi="Times New Roman" w:eastAsia="仿宋" w:cs="Times New Roman"/>
                <w:b/>
                <w:bCs/>
                <w:spacing w:val="-12"/>
                <w:sz w:val="24"/>
                <w:lang w:bidi="en-US"/>
              </w:rPr>
            </w:pPr>
            <w:r>
              <w:rPr>
                <w:rFonts w:hint="eastAsia" w:ascii="Times New Roman" w:hAnsi="Times New Roman" w:eastAsia="仿宋" w:cs="仿宋"/>
                <w:b/>
                <w:bCs/>
                <w:spacing w:val="-12"/>
                <w:sz w:val="24"/>
                <w:lang w:bidi="en-US"/>
              </w:rPr>
              <w:t>过程与方法</w:t>
            </w:r>
          </w:p>
        </w:tc>
        <w:tc>
          <w:tcPr>
            <w:tcW w:w="4171" w:type="pct"/>
            <w:tcBorders>
              <w:top w:val="single" w:color="auto" w:sz="4" w:space="0"/>
              <w:left w:val="single" w:color="auto" w:sz="4" w:space="0"/>
              <w:bottom w:val="single" w:color="auto" w:sz="4" w:space="0"/>
              <w:right w:val="single" w:color="auto" w:sz="4" w:space="0"/>
            </w:tcBorders>
            <w:vAlign w:val="center"/>
          </w:tcPr>
          <w:p w14:paraId="15302731">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教学活动丰富，过渡自然，充分发挥教师主导、学生主体作用，能够帮助学生有效提升素质、知识和能力。</w:t>
            </w:r>
          </w:p>
        </w:tc>
      </w:tr>
      <w:tr w14:paraId="4045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tcBorders>
              <w:top w:val="single" w:color="auto" w:sz="4" w:space="0"/>
              <w:left w:val="single" w:color="auto" w:sz="4" w:space="0"/>
              <w:bottom w:val="single" w:color="auto" w:sz="4" w:space="0"/>
              <w:right w:val="single" w:color="auto" w:sz="4" w:space="0"/>
            </w:tcBorders>
            <w:vAlign w:val="center"/>
          </w:tcPr>
          <w:p w14:paraId="0BF21D07">
            <w:pPr>
              <w:widowControl w:val="0"/>
              <w:spacing w:line="400" w:lineRule="exact"/>
              <w:jc w:val="center"/>
              <w:rPr>
                <w:rFonts w:ascii="Times New Roman" w:hAnsi="Times New Roman" w:eastAsia="仿宋" w:cs="Times New Roman"/>
                <w:b/>
                <w:bCs/>
                <w:spacing w:val="-12"/>
                <w:sz w:val="24"/>
                <w:lang w:bidi="en-US"/>
              </w:rPr>
            </w:pPr>
          </w:p>
        </w:tc>
        <w:tc>
          <w:tcPr>
            <w:tcW w:w="4171" w:type="pct"/>
            <w:tcBorders>
              <w:top w:val="single" w:color="auto" w:sz="4" w:space="0"/>
              <w:left w:val="single" w:color="auto" w:sz="4" w:space="0"/>
              <w:bottom w:val="single" w:color="auto" w:sz="4" w:space="0"/>
              <w:right w:val="single" w:color="auto" w:sz="4" w:space="0"/>
            </w:tcBorders>
            <w:vAlign w:val="center"/>
          </w:tcPr>
          <w:p w14:paraId="25C8DEB5">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教学方法灵活恰当，现代信息技术应用科学合理，关注学生兴趣、引导学生思考，强调自主、合作、探究的学习。</w:t>
            </w:r>
          </w:p>
        </w:tc>
      </w:tr>
      <w:tr w14:paraId="5B82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vMerge w:val="continue"/>
            <w:tcBorders>
              <w:top w:val="single" w:color="auto" w:sz="4" w:space="0"/>
              <w:left w:val="single" w:color="auto" w:sz="4" w:space="0"/>
              <w:bottom w:val="single" w:color="auto" w:sz="4" w:space="0"/>
              <w:right w:val="single" w:color="auto" w:sz="4" w:space="0"/>
            </w:tcBorders>
            <w:vAlign w:val="center"/>
          </w:tcPr>
          <w:p w14:paraId="474312D6">
            <w:pPr>
              <w:widowControl w:val="0"/>
              <w:spacing w:line="400" w:lineRule="exact"/>
              <w:jc w:val="center"/>
              <w:rPr>
                <w:rFonts w:ascii="Times New Roman" w:hAnsi="Times New Roman" w:eastAsia="仿宋" w:cs="Times New Roman"/>
                <w:b/>
                <w:bCs/>
                <w:spacing w:val="-12"/>
                <w:sz w:val="24"/>
                <w:lang w:bidi="en-US"/>
              </w:rPr>
            </w:pPr>
          </w:p>
        </w:tc>
        <w:tc>
          <w:tcPr>
            <w:tcW w:w="4171" w:type="pct"/>
            <w:tcBorders>
              <w:top w:val="single" w:color="auto" w:sz="4" w:space="0"/>
              <w:left w:val="single" w:color="auto" w:sz="4" w:space="0"/>
              <w:bottom w:val="single" w:color="auto" w:sz="4" w:space="0"/>
              <w:right w:val="single" w:color="auto" w:sz="4" w:space="0"/>
            </w:tcBorders>
            <w:vAlign w:val="center"/>
          </w:tcPr>
          <w:p w14:paraId="3F622954">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教材和教学资源选用科学，教学案例典型恰当，注重价值引领，注重理论联系实际，将思政教育有机融入教学过程。</w:t>
            </w:r>
          </w:p>
        </w:tc>
      </w:tr>
      <w:tr w14:paraId="732B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20C00AE8">
            <w:pPr>
              <w:widowControl w:val="0"/>
              <w:spacing w:line="400" w:lineRule="exact"/>
              <w:jc w:val="center"/>
              <w:rPr>
                <w:rFonts w:ascii="Times New Roman" w:hAnsi="Times New Roman" w:eastAsia="仿宋" w:cs="Times New Roman"/>
                <w:b/>
                <w:bCs/>
                <w:spacing w:val="-12"/>
                <w:sz w:val="24"/>
                <w:highlight w:val="yellow"/>
                <w:lang w:bidi="en-US"/>
              </w:rPr>
            </w:pPr>
            <w:r>
              <w:rPr>
                <w:rFonts w:hint="eastAsia" w:ascii="Times New Roman" w:hAnsi="Times New Roman" w:eastAsia="仿宋" w:cs="仿宋"/>
                <w:b/>
                <w:bCs/>
                <w:spacing w:val="-12"/>
                <w:sz w:val="24"/>
                <w:lang w:bidi="en-US"/>
              </w:rPr>
              <w:t>考评与反馈</w:t>
            </w:r>
          </w:p>
        </w:tc>
        <w:tc>
          <w:tcPr>
            <w:tcW w:w="4171" w:type="pct"/>
            <w:tcBorders>
              <w:top w:val="single" w:color="auto" w:sz="4" w:space="0"/>
              <w:left w:val="single" w:color="auto" w:sz="4" w:space="0"/>
              <w:bottom w:val="single" w:color="auto" w:sz="4" w:space="0"/>
              <w:right w:val="single" w:color="auto" w:sz="4" w:space="0"/>
            </w:tcBorders>
            <w:vAlign w:val="center"/>
          </w:tcPr>
          <w:p w14:paraId="73F1BE4C">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教学评价维度多样，方法多元，内容科学，适合学科专业要求和学生特点，能够评价学生素质、知识和能力等各方面的发展变化。</w:t>
            </w:r>
          </w:p>
        </w:tc>
      </w:tr>
      <w:tr w14:paraId="4D9F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5F989069">
            <w:pPr>
              <w:widowControl w:val="0"/>
              <w:spacing w:line="400" w:lineRule="exact"/>
              <w:jc w:val="center"/>
              <w:rPr>
                <w:rFonts w:ascii="Times New Roman" w:hAnsi="Times New Roman" w:eastAsia="仿宋" w:cs="Times New Roman"/>
                <w:b/>
                <w:bCs/>
                <w:spacing w:val="-12"/>
                <w:sz w:val="24"/>
                <w:highlight w:val="yellow"/>
                <w:lang w:bidi="en-US"/>
              </w:rPr>
            </w:pPr>
            <w:r>
              <w:rPr>
                <w:rFonts w:hint="eastAsia" w:ascii="Times New Roman" w:hAnsi="Times New Roman" w:eastAsia="仿宋" w:cs="仿宋"/>
                <w:b/>
                <w:bCs/>
                <w:spacing w:val="-12"/>
                <w:sz w:val="24"/>
                <w:lang w:bidi="en-US"/>
              </w:rPr>
              <w:t>设计创新</w:t>
            </w:r>
          </w:p>
        </w:tc>
        <w:tc>
          <w:tcPr>
            <w:tcW w:w="4171" w:type="pct"/>
            <w:tcBorders>
              <w:top w:val="single" w:color="auto" w:sz="4" w:space="0"/>
              <w:left w:val="single" w:color="auto" w:sz="4" w:space="0"/>
              <w:bottom w:val="single" w:color="auto" w:sz="4" w:space="0"/>
              <w:right w:val="single" w:color="auto" w:sz="4" w:space="0"/>
            </w:tcBorders>
            <w:vAlign w:val="center"/>
          </w:tcPr>
          <w:p w14:paraId="69907798">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围绕价值引领、知识传授和能力培养紧密融合进行一体化设计，充分体现育人理念和特点，专业特色突出，富有思想性、时代性和科学性、创新性。</w:t>
            </w:r>
          </w:p>
        </w:tc>
      </w:tr>
      <w:tr w14:paraId="730E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06A0E33">
            <w:pPr>
              <w:widowControl w:val="0"/>
              <w:spacing w:line="400" w:lineRule="exact"/>
              <w:jc w:val="center"/>
              <w:rPr>
                <w:rFonts w:ascii="Times New Roman" w:hAnsi="Times New Roman" w:eastAsia="仿宋" w:cs="仿宋"/>
                <w:b/>
                <w:bCs/>
                <w:spacing w:val="-12"/>
                <w:sz w:val="24"/>
                <w:lang w:bidi="en-US"/>
              </w:rPr>
            </w:pPr>
            <w:r>
              <w:rPr>
                <w:rFonts w:hint="eastAsia" w:ascii="Times New Roman" w:hAnsi="Times New Roman" w:eastAsia="仿宋" w:cs="仿宋"/>
                <w:b/>
                <w:bCs/>
                <w:spacing w:val="-12"/>
                <w:sz w:val="24"/>
                <w:lang w:bidi="en-US"/>
              </w:rPr>
              <w:t>文档规范</w:t>
            </w:r>
          </w:p>
        </w:tc>
        <w:tc>
          <w:tcPr>
            <w:tcW w:w="4171" w:type="pct"/>
            <w:tcBorders>
              <w:top w:val="single" w:color="auto" w:sz="4" w:space="0"/>
              <w:left w:val="single" w:color="auto" w:sz="4" w:space="0"/>
              <w:bottom w:val="single" w:color="auto" w:sz="4" w:space="0"/>
              <w:right w:val="single" w:color="auto" w:sz="4" w:space="0"/>
            </w:tcBorders>
            <w:vAlign w:val="center"/>
          </w:tcPr>
          <w:p w14:paraId="5DB429D5">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文字、符号、单位和公式符合标准规范；</w:t>
            </w:r>
          </w:p>
          <w:p w14:paraId="431213B3">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语言简洁、明了，字体、图表运用适当；</w:t>
            </w:r>
          </w:p>
          <w:p w14:paraId="3344FFB1">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文档结构完整，布局合理，格式美观。</w:t>
            </w:r>
          </w:p>
        </w:tc>
      </w:tr>
      <w:tr w14:paraId="0006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29" w:type="pct"/>
            <w:tcBorders>
              <w:top w:val="single" w:color="auto" w:sz="4" w:space="0"/>
              <w:left w:val="single" w:color="auto" w:sz="4" w:space="0"/>
              <w:bottom w:val="single" w:color="auto" w:sz="4" w:space="0"/>
              <w:right w:val="single" w:color="auto" w:sz="4" w:space="0"/>
            </w:tcBorders>
            <w:vAlign w:val="center"/>
          </w:tcPr>
          <w:p w14:paraId="4443A4D4">
            <w:pPr>
              <w:widowControl w:val="0"/>
              <w:spacing w:line="400" w:lineRule="exact"/>
              <w:jc w:val="center"/>
              <w:rPr>
                <w:rFonts w:ascii="Times New Roman" w:hAnsi="Times New Roman" w:eastAsia="仿宋" w:cs="仿宋"/>
                <w:b/>
                <w:bCs/>
                <w:spacing w:val="-12"/>
                <w:sz w:val="24"/>
                <w:highlight w:val="yellow"/>
                <w:lang w:bidi="en-US"/>
              </w:rPr>
            </w:pPr>
            <w:r>
              <w:rPr>
                <w:rFonts w:hint="eastAsia" w:ascii="Times New Roman" w:hAnsi="Times New Roman" w:eastAsia="仿宋" w:cs="仿宋"/>
                <w:b/>
                <w:bCs/>
                <w:spacing w:val="-12"/>
                <w:sz w:val="24"/>
                <w:lang w:bidi="en-US"/>
              </w:rPr>
              <w:t>现场交流</w:t>
            </w:r>
          </w:p>
        </w:tc>
        <w:tc>
          <w:tcPr>
            <w:tcW w:w="4171" w:type="pct"/>
            <w:tcBorders>
              <w:top w:val="single" w:color="auto" w:sz="4" w:space="0"/>
              <w:left w:val="single" w:color="auto" w:sz="4" w:space="0"/>
              <w:bottom w:val="single" w:color="auto" w:sz="4" w:space="0"/>
              <w:right w:val="single" w:color="auto" w:sz="4" w:space="0"/>
            </w:tcBorders>
            <w:vAlign w:val="center"/>
          </w:tcPr>
          <w:p w14:paraId="13D6AEB6">
            <w:pPr>
              <w:widowControl w:val="0"/>
              <w:spacing w:line="400" w:lineRule="exact"/>
              <w:jc w:val="both"/>
              <w:rPr>
                <w:rFonts w:ascii="Times New Roman" w:hAnsi="Times New Roman" w:eastAsia="仿宋" w:cs="Times New Roman"/>
                <w:spacing w:val="-12"/>
                <w:kern w:val="2"/>
                <w:sz w:val="24"/>
                <w:lang w:bidi="en-US"/>
              </w:rPr>
            </w:pPr>
            <w:r>
              <w:rPr>
                <w:rFonts w:hint="eastAsia" w:ascii="Times New Roman" w:hAnsi="Times New Roman" w:eastAsia="仿宋" w:cs="Times New Roman"/>
                <w:spacing w:val="-12"/>
                <w:kern w:val="2"/>
                <w:sz w:val="24"/>
                <w:lang w:bidi="en-US"/>
              </w:rPr>
              <w:t>观点正确，切中要点，条理清晰，重点突出，表达流畅。</w:t>
            </w:r>
          </w:p>
        </w:tc>
      </w:tr>
      <w:bookmarkEnd w:id="0"/>
    </w:tbl>
    <w:p w14:paraId="1B71E482">
      <w:pPr>
        <w:widowControl w:val="0"/>
        <w:rPr>
          <w:rFonts w:hint="eastAsia" w:ascii="Times New Roman" w:hAnsi="Times New Roman" w:eastAsia="方正小标宋简体" w:cs="方正小标宋简体"/>
          <w:bCs/>
          <w:sz w:val="36"/>
          <w:szCs w:val="36"/>
          <w:lang w:eastAsia="zh-CN"/>
        </w:rPr>
      </w:pPr>
    </w:p>
    <w:p w14:paraId="65E80EFF">
      <w:pPr>
        <w:widowControl w:val="0"/>
        <w:jc w:val="center"/>
        <w:rPr>
          <w:rFonts w:ascii="Times New Roman" w:hAnsi="Times New Roman" w:eastAsia="方正小标宋简体" w:cs="方正小标宋简体"/>
          <w:bCs/>
          <w:sz w:val="36"/>
          <w:szCs w:val="36"/>
        </w:rPr>
      </w:pPr>
      <w:r>
        <w:rPr>
          <w:rFonts w:hint="eastAsia" w:ascii="Times New Roman" w:hAnsi="Times New Roman" w:eastAsia="方正小标宋简体" w:cs="方正小标宋简体"/>
          <w:bCs/>
          <w:sz w:val="36"/>
          <w:szCs w:val="36"/>
          <w:lang w:eastAsia="zh-CN"/>
        </w:rPr>
        <w:t>铜陵学院</w:t>
      </w:r>
      <w:r>
        <w:rPr>
          <w:rFonts w:hint="eastAsia" w:ascii="Times New Roman" w:hAnsi="Times New Roman" w:eastAsia="方正小标宋简体" w:cs="方正小标宋简体"/>
          <w:bCs/>
          <w:sz w:val="36"/>
          <w:szCs w:val="36"/>
        </w:rPr>
        <w:t>第五届教师教学创新大赛评分标准</w:t>
      </w:r>
    </w:p>
    <w:p w14:paraId="79F20E98">
      <w:pPr>
        <w:pStyle w:val="2"/>
        <w:widowControl w:val="0"/>
        <w:snapToGrid w:val="0"/>
        <w:spacing w:after="217" w:afterLines="50"/>
        <w:ind w:firstLine="0" w:firstLineChars="0"/>
        <w:jc w:val="center"/>
        <w:rPr>
          <w:rFonts w:ascii="Times New Roman" w:hAnsi="Times New Roman" w:eastAsia="方正小标宋简体" w:cs="方正小标宋简体"/>
          <w:bCs/>
          <w:sz w:val="36"/>
          <w:szCs w:val="36"/>
        </w:rPr>
      </w:pPr>
      <w:r>
        <w:rPr>
          <w:rFonts w:hint="eastAsia" w:ascii="Times New Roman" w:hAnsi="Times New Roman" w:eastAsia="方正小标宋简体" w:cs="方正小标宋简体"/>
          <w:bCs/>
          <w:sz w:val="36"/>
          <w:szCs w:val="36"/>
        </w:rPr>
        <w:t>（</w:t>
      </w:r>
      <w:r>
        <w:rPr>
          <w:rFonts w:hint="eastAsia" w:ascii="Times New Roman" w:hAnsi="Times New Roman" w:eastAsia="方正小标宋简体" w:cs="方正小标宋简体"/>
          <w:bCs/>
          <w:sz w:val="36"/>
          <w:szCs w:val="36"/>
          <w:lang w:eastAsia="zh-CN"/>
        </w:rPr>
        <w:t>产教融合组</w:t>
      </w:r>
      <w:r>
        <w:rPr>
          <w:rFonts w:hint="eastAsia" w:ascii="Times New Roman" w:hAnsi="Times New Roman" w:eastAsia="方正小标宋简体" w:cs="方正小标宋简体"/>
          <w:bCs/>
          <w:sz w:val="36"/>
          <w:szCs w:val="36"/>
        </w:rPr>
        <w:t>）</w:t>
      </w:r>
    </w:p>
    <w:p w14:paraId="27F6B414">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一、课堂教学实录视频（40分）</w:t>
      </w:r>
    </w:p>
    <w:tbl>
      <w:tblPr>
        <w:tblStyle w:val="3"/>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7449"/>
      </w:tblGrid>
      <w:tr w14:paraId="1664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0BB0C5B9">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83" w:type="pct"/>
            <w:vAlign w:val="center"/>
          </w:tcPr>
          <w:p w14:paraId="13A25356">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3B5CC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4A6E8C9E">
            <w:pPr>
              <w:widowControl w:val="0"/>
              <w:spacing w:line="400" w:lineRule="exact"/>
              <w:jc w:val="center"/>
              <w:rPr>
                <w:rFonts w:ascii="仿宋" w:hAnsi="仿宋" w:eastAsia="仿宋" w:cs="Times New Roman"/>
                <w:b/>
                <w:spacing w:val="-12"/>
                <w:kern w:val="2"/>
                <w:sz w:val="24"/>
                <w:lang w:eastAsia="en-US" w:bidi="en-US"/>
              </w:rPr>
            </w:pPr>
            <w:r>
              <w:rPr>
                <w:rFonts w:hint="eastAsia" w:ascii="仿宋" w:hAnsi="仿宋" w:eastAsia="仿宋" w:cs="Times New Roman"/>
                <w:b/>
                <w:spacing w:val="-12"/>
                <w:kern w:val="2"/>
                <w:sz w:val="24"/>
                <w:lang w:eastAsia="en-US" w:bidi="en-US"/>
              </w:rPr>
              <w:t>教学理念</w:t>
            </w:r>
          </w:p>
        </w:tc>
        <w:tc>
          <w:tcPr>
            <w:tcW w:w="4183" w:type="pct"/>
            <w:vAlign w:val="center"/>
          </w:tcPr>
          <w:p w14:paraId="67BA69EF">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体现</w:t>
            </w:r>
            <w:r>
              <w:rPr>
                <w:rFonts w:ascii="仿宋" w:hAnsi="仿宋" w:eastAsia="仿宋" w:cs="Times New Roman"/>
                <w:bCs/>
                <w:kern w:val="2"/>
                <w:sz w:val="24"/>
              </w:rPr>
              <w:t>“</w:t>
            </w:r>
            <w:r>
              <w:rPr>
                <w:rFonts w:hint="eastAsia" w:ascii="仿宋" w:hAnsi="仿宋" w:eastAsia="仿宋" w:cs="Times New Roman"/>
                <w:bCs/>
                <w:kern w:val="2"/>
                <w:sz w:val="24"/>
              </w:rPr>
              <w:t>以学生发展为中心</w:t>
            </w:r>
            <w:r>
              <w:rPr>
                <w:rFonts w:ascii="仿宋" w:hAnsi="仿宋" w:eastAsia="仿宋" w:cs="Times New Roman"/>
                <w:bCs/>
                <w:kern w:val="2"/>
                <w:sz w:val="24"/>
              </w:rPr>
              <w:t>”</w:t>
            </w:r>
            <w:r>
              <w:rPr>
                <w:rFonts w:hint="eastAsia" w:ascii="仿宋" w:hAnsi="仿宋" w:eastAsia="仿宋" w:cs="Times New Roman"/>
                <w:bCs/>
                <w:kern w:val="2"/>
                <w:sz w:val="24"/>
              </w:rPr>
              <w:t>教育理念，符合专业特色与课程要求；</w:t>
            </w:r>
            <w:bookmarkStart w:id="1" w:name="_Hlk152943176"/>
            <w:r>
              <w:rPr>
                <w:rFonts w:hint="eastAsia" w:ascii="仿宋" w:hAnsi="仿宋" w:eastAsia="仿宋" w:cs="Times New Roman"/>
                <w:bCs/>
                <w:kern w:val="2"/>
                <w:sz w:val="24"/>
              </w:rPr>
              <w:t>在深化产教融合中推进教育教学创新，提高人才培养的质量，</w:t>
            </w:r>
            <w:bookmarkEnd w:id="1"/>
            <w:r>
              <w:rPr>
                <w:rFonts w:hint="eastAsia" w:ascii="仿宋" w:hAnsi="仿宋" w:eastAsia="仿宋" w:cs="Times New Roman"/>
                <w:bCs/>
                <w:kern w:val="2"/>
                <w:sz w:val="24"/>
              </w:rPr>
              <w:t>服务区域经济社会发展，促进教育链、人才链与产业链、创新链有机衔接。</w:t>
            </w:r>
          </w:p>
        </w:tc>
      </w:tr>
      <w:tr w14:paraId="1979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5D121B93">
            <w:pPr>
              <w:widowControl w:val="0"/>
              <w:spacing w:line="400" w:lineRule="exact"/>
              <w:jc w:val="center"/>
              <w:rPr>
                <w:rFonts w:ascii="仿宋" w:hAnsi="仿宋" w:eastAsia="仿宋" w:cs="Times New Roman"/>
                <w:b/>
                <w:spacing w:val="-12"/>
                <w:kern w:val="2"/>
                <w:sz w:val="24"/>
                <w:lang w:eastAsia="en-US" w:bidi="en-US"/>
              </w:rPr>
            </w:pPr>
            <w:r>
              <w:rPr>
                <w:rFonts w:hint="eastAsia" w:ascii="仿宋" w:hAnsi="仿宋" w:eastAsia="仿宋" w:cs="Times New Roman"/>
                <w:b/>
                <w:spacing w:val="-12"/>
                <w:kern w:val="2"/>
                <w:sz w:val="24"/>
                <w:lang w:eastAsia="en-US" w:bidi="en-US"/>
              </w:rPr>
              <w:t>教学内容</w:t>
            </w:r>
          </w:p>
        </w:tc>
        <w:tc>
          <w:tcPr>
            <w:tcW w:w="4183" w:type="pct"/>
            <w:vAlign w:val="center"/>
          </w:tcPr>
          <w:p w14:paraId="2ECE55BF">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深挖课程思政元素，有机融入课程教学，实现</w:t>
            </w:r>
            <w:r>
              <w:rPr>
                <w:rFonts w:ascii="仿宋" w:hAnsi="仿宋" w:eastAsia="仿宋" w:cs="Times New Roman"/>
                <w:bCs/>
                <w:kern w:val="2"/>
                <w:sz w:val="24"/>
              </w:rPr>
              <w:t>“</w:t>
            </w:r>
            <w:r>
              <w:rPr>
                <w:rFonts w:hint="eastAsia" w:ascii="仿宋" w:hAnsi="仿宋" w:eastAsia="仿宋" w:cs="Times New Roman"/>
                <w:bCs/>
                <w:kern w:val="2"/>
                <w:sz w:val="24"/>
              </w:rPr>
              <w:t>润物无声</w:t>
            </w:r>
            <w:r>
              <w:rPr>
                <w:rFonts w:ascii="仿宋" w:hAnsi="仿宋" w:eastAsia="仿宋" w:cs="Times New Roman"/>
                <w:bCs/>
                <w:kern w:val="2"/>
                <w:sz w:val="24"/>
              </w:rPr>
              <w:t>”</w:t>
            </w:r>
            <w:r>
              <w:rPr>
                <w:rFonts w:hint="eastAsia" w:ascii="仿宋" w:hAnsi="仿宋" w:eastAsia="仿宋" w:cs="Times New Roman"/>
                <w:bCs/>
                <w:kern w:val="2"/>
                <w:sz w:val="24"/>
              </w:rPr>
              <w:t>的课程思政教育。</w:t>
            </w:r>
          </w:p>
        </w:tc>
      </w:tr>
      <w:tr w14:paraId="6AD2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353B29E8">
            <w:pPr>
              <w:widowControl w:val="0"/>
              <w:spacing w:line="400" w:lineRule="exact"/>
              <w:jc w:val="center"/>
              <w:rPr>
                <w:rFonts w:ascii="仿宋" w:hAnsi="仿宋" w:eastAsia="仿宋" w:cs="Times New Roman"/>
                <w:b/>
                <w:spacing w:val="-12"/>
                <w:kern w:val="2"/>
                <w:sz w:val="24"/>
                <w:lang w:bidi="en-US"/>
              </w:rPr>
            </w:pPr>
          </w:p>
        </w:tc>
        <w:tc>
          <w:tcPr>
            <w:tcW w:w="4183" w:type="pct"/>
            <w:vAlign w:val="center"/>
          </w:tcPr>
          <w:p w14:paraId="407BAECC">
            <w:pPr>
              <w:widowControl w:val="0"/>
              <w:adjustRightInd w:val="0"/>
              <w:snapToGrid w:val="0"/>
              <w:spacing w:line="400" w:lineRule="exact"/>
              <w:jc w:val="both"/>
              <w:rPr>
                <w:rFonts w:ascii="仿宋" w:hAnsi="仿宋" w:eastAsia="仿宋" w:cs="Times New Roman"/>
                <w:bCs/>
                <w:kern w:val="2"/>
                <w:sz w:val="24"/>
              </w:rPr>
            </w:pPr>
            <w:bookmarkStart w:id="2" w:name="_Hlk152943234"/>
            <w:r>
              <w:rPr>
                <w:rFonts w:hint="eastAsia" w:ascii="仿宋" w:hAnsi="仿宋" w:eastAsia="仿宋" w:cs="Times New Roman"/>
                <w:bCs/>
                <w:kern w:val="2"/>
                <w:sz w:val="24"/>
              </w:rPr>
              <w:t>将教学内容与行业企业、实务部门等实际工作和需求以及国家产业政策、国内外产业发展的基础走向和价值导向紧密融合，将生产现场转化为教学课堂，将政产学研的创新理念、机制体制和重大科研成果转化为课程教学案例，体现高阶性、创新性与挑战度。</w:t>
            </w:r>
            <w:bookmarkEnd w:id="2"/>
          </w:p>
        </w:tc>
      </w:tr>
      <w:tr w14:paraId="0BE5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26FE03D1">
            <w:pPr>
              <w:widowControl w:val="0"/>
              <w:spacing w:line="400" w:lineRule="exact"/>
              <w:jc w:val="center"/>
              <w:rPr>
                <w:rFonts w:ascii="仿宋" w:hAnsi="仿宋" w:eastAsia="仿宋" w:cs="Times New Roman"/>
                <w:b/>
                <w:spacing w:val="-12"/>
                <w:kern w:val="2"/>
                <w:sz w:val="24"/>
                <w:lang w:bidi="en-US"/>
              </w:rPr>
            </w:pPr>
          </w:p>
        </w:tc>
        <w:tc>
          <w:tcPr>
            <w:tcW w:w="4183" w:type="pct"/>
            <w:vAlign w:val="center"/>
          </w:tcPr>
          <w:p w14:paraId="73FD6F1A">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教学资源储备丰富，行业企业深度参与课程建设和教材编写，包括但不局限于共建校企联合实验室、共建实习实践基地、联合开发课程、共同编写教材等，注重将行业企业发展最新前沿成果融入教学内容。</w:t>
            </w:r>
          </w:p>
        </w:tc>
      </w:tr>
      <w:tr w14:paraId="5A64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633E89EE">
            <w:pPr>
              <w:widowControl w:val="0"/>
              <w:spacing w:line="400" w:lineRule="exact"/>
              <w:jc w:val="center"/>
              <w:rPr>
                <w:rFonts w:ascii="仿宋" w:hAnsi="仿宋" w:eastAsia="仿宋" w:cs="Times New Roman"/>
                <w:b/>
                <w:spacing w:val="-12"/>
                <w:kern w:val="2"/>
                <w:sz w:val="24"/>
                <w:lang w:bidi="en-US"/>
              </w:rPr>
            </w:pPr>
            <w:r>
              <w:rPr>
                <w:rFonts w:hint="eastAsia" w:ascii="仿宋" w:hAnsi="仿宋" w:eastAsia="仿宋" w:cs="Times New Roman"/>
                <w:b/>
                <w:spacing w:val="-12"/>
                <w:kern w:val="2"/>
                <w:sz w:val="24"/>
                <w:lang w:bidi="en-US"/>
              </w:rPr>
              <w:t>教学过程</w:t>
            </w:r>
          </w:p>
        </w:tc>
        <w:tc>
          <w:tcPr>
            <w:tcW w:w="4183" w:type="pct"/>
            <w:vAlign w:val="center"/>
          </w:tcPr>
          <w:p w14:paraId="0F3AC546">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体现教师主导、学生主体、行业企业参与</w:t>
            </w:r>
            <w:r>
              <w:rPr>
                <w:rFonts w:hint="eastAsia" w:ascii="仿宋" w:hAnsi="仿宋" w:eastAsia="仿宋" w:cs="Times New Roman"/>
                <w:bCs/>
                <w:kern w:val="2"/>
                <w:sz w:val="24"/>
                <w:lang w:bidi="en-US"/>
              </w:rPr>
              <w:t>，聘请行业企业优秀专业技术人才、管理人才和高技能人才等参与教学。</w:t>
            </w:r>
          </w:p>
        </w:tc>
      </w:tr>
      <w:tr w14:paraId="4A41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513E4B4E">
            <w:pPr>
              <w:widowControl w:val="0"/>
              <w:spacing w:line="400" w:lineRule="exact"/>
              <w:jc w:val="center"/>
              <w:rPr>
                <w:rFonts w:ascii="仿宋" w:hAnsi="仿宋" w:eastAsia="仿宋" w:cs="Times New Roman"/>
                <w:b/>
                <w:spacing w:val="-12"/>
                <w:kern w:val="2"/>
                <w:sz w:val="24"/>
                <w:lang w:bidi="en-US"/>
              </w:rPr>
            </w:pPr>
          </w:p>
        </w:tc>
        <w:tc>
          <w:tcPr>
            <w:tcW w:w="4183" w:type="pct"/>
            <w:vAlign w:val="center"/>
          </w:tcPr>
          <w:p w14:paraId="29AA0BF5">
            <w:pPr>
              <w:widowControl w:val="0"/>
              <w:adjustRightInd w:val="0"/>
              <w:snapToGrid w:val="0"/>
              <w:spacing w:line="400" w:lineRule="exact"/>
              <w:jc w:val="both"/>
              <w:rPr>
                <w:rFonts w:ascii="仿宋" w:hAnsi="仿宋" w:eastAsia="仿宋" w:cs="Times New Roman"/>
                <w:bCs/>
                <w:kern w:val="2"/>
                <w:sz w:val="24"/>
              </w:rPr>
            </w:pPr>
            <w:bookmarkStart w:id="3" w:name="_Hlk152943529"/>
            <w:r>
              <w:rPr>
                <w:rFonts w:hint="eastAsia" w:ascii="仿宋" w:hAnsi="仿宋" w:eastAsia="仿宋" w:cs="Times New Roman"/>
                <w:bCs/>
                <w:kern w:val="2"/>
                <w:sz w:val="24"/>
              </w:rPr>
              <w:t>以解决社会和行业企业实际问题为导向，</w:t>
            </w:r>
            <w:bookmarkEnd w:id="3"/>
            <w:r>
              <w:rPr>
                <w:rFonts w:hint="eastAsia" w:ascii="仿宋" w:hAnsi="仿宋" w:eastAsia="仿宋" w:cs="Times New Roman"/>
                <w:bCs/>
                <w:kern w:val="2"/>
                <w:sz w:val="24"/>
              </w:rPr>
              <w:t>充分利用产教融合校企合作平台，采用项目式、任务式等方式方法，将专业知识与生产过程和行业标准等相对接，启发学生思考</w:t>
            </w:r>
            <w:bookmarkStart w:id="4" w:name="_Hlk152943564"/>
            <w:r>
              <w:rPr>
                <w:rFonts w:hint="eastAsia" w:ascii="仿宋" w:hAnsi="仿宋" w:eastAsia="仿宋" w:cs="Times New Roman"/>
                <w:bCs/>
                <w:kern w:val="2"/>
                <w:sz w:val="24"/>
              </w:rPr>
              <w:t>，培养学生在真实生产环境中解决复杂问题的能力</w:t>
            </w:r>
            <w:bookmarkEnd w:id="4"/>
            <w:r>
              <w:rPr>
                <w:rFonts w:hint="eastAsia" w:ascii="仿宋" w:hAnsi="仿宋" w:eastAsia="仿宋" w:cs="Times New Roman"/>
                <w:bCs/>
                <w:kern w:val="2"/>
                <w:sz w:val="24"/>
              </w:rPr>
              <w:t>。</w:t>
            </w:r>
          </w:p>
        </w:tc>
      </w:tr>
      <w:tr w14:paraId="3947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7C8A12CC">
            <w:pPr>
              <w:widowControl w:val="0"/>
              <w:spacing w:line="400" w:lineRule="exact"/>
              <w:jc w:val="center"/>
              <w:rPr>
                <w:rFonts w:ascii="仿宋" w:hAnsi="仿宋" w:eastAsia="仿宋" w:cs="Times New Roman"/>
                <w:b/>
                <w:spacing w:val="-12"/>
                <w:kern w:val="2"/>
                <w:sz w:val="24"/>
                <w:lang w:bidi="en-US"/>
              </w:rPr>
            </w:pPr>
          </w:p>
        </w:tc>
        <w:tc>
          <w:tcPr>
            <w:tcW w:w="4183" w:type="pct"/>
            <w:vAlign w:val="center"/>
          </w:tcPr>
          <w:p w14:paraId="68C0D2A0">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产学合作开发数字资源，将数字产业化和产业数字化作为基本教学线索，深化数字化技术在教学场景和评价中的应用。</w:t>
            </w:r>
            <w:r>
              <w:rPr>
                <w:rFonts w:ascii="仿宋" w:hAnsi="仿宋" w:eastAsia="仿宋" w:cs="Times New Roman"/>
                <w:bCs/>
                <w:kern w:val="2"/>
                <w:sz w:val="24"/>
              </w:rPr>
              <w:t xml:space="preserve"> </w:t>
            </w:r>
          </w:p>
        </w:tc>
      </w:tr>
      <w:tr w14:paraId="16AB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restart"/>
            <w:vAlign w:val="center"/>
          </w:tcPr>
          <w:p w14:paraId="1EE0A645">
            <w:pPr>
              <w:widowControl w:val="0"/>
              <w:spacing w:line="400" w:lineRule="exact"/>
              <w:jc w:val="center"/>
              <w:rPr>
                <w:rFonts w:ascii="仿宋" w:hAnsi="仿宋" w:eastAsia="仿宋" w:cs="Times New Roman"/>
                <w:b/>
                <w:spacing w:val="-12"/>
                <w:kern w:val="2"/>
                <w:sz w:val="24"/>
                <w:lang w:eastAsia="en-US" w:bidi="en-US"/>
              </w:rPr>
            </w:pPr>
            <w:r>
              <w:rPr>
                <w:rFonts w:hint="eastAsia" w:ascii="仿宋" w:hAnsi="仿宋" w:eastAsia="仿宋" w:cs="Times New Roman"/>
                <w:b/>
                <w:spacing w:val="-12"/>
                <w:kern w:val="2"/>
                <w:sz w:val="24"/>
                <w:lang w:eastAsia="en-US" w:bidi="en-US"/>
              </w:rPr>
              <w:t>教学效果</w:t>
            </w:r>
          </w:p>
        </w:tc>
        <w:tc>
          <w:tcPr>
            <w:tcW w:w="4183" w:type="pct"/>
            <w:vAlign w:val="center"/>
          </w:tcPr>
          <w:p w14:paraId="3745BFC1">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课程讲授富有吸引力，互动气氛融洽，学生思维活跃，能够了解领域和行业的最新动态和实际情况，创新实践能力增强，学生素质、知识和能力全面提高。</w:t>
            </w:r>
          </w:p>
        </w:tc>
      </w:tr>
      <w:tr w14:paraId="7847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Merge w:val="continue"/>
            <w:vAlign w:val="center"/>
          </w:tcPr>
          <w:p w14:paraId="7726D9ED">
            <w:pPr>
              <w:widowControl w:val="0"/>
              <w:spacing w:line="400" w:lineRule="exact"/>
              <w:jc w:val="center"/>
              <w:rPr>
                <w:rFonts w:ascii="仿宋" w:hAnsi="仿宋" w:eastAsia="仿宋" w:cs="Times New Roman"/>
                <w:b/>
                <w:spacing w:val="-12"/>
                <w:kern w:val="2"/>
                <w:sz w:val="24"/>
                <w:lang w:bidi="en-US"/>
              </w:rPr>
            </w:pPr>
          </w:p>
        </w:tc>
        <w:tc>
          <w:tcPr>
            <w:tcW w:w="4183" w:type="pct"/>
            <w:vAlign w:val="center"/>
          </w:tcPr>
          <w:p w14:paraId="419DCDA0">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形成服务国家战略、突出专业特色、符合学生特点和推动产业高质量发展的合作教学模式，形成可持续发展的机制体制和基本经验，具有较大借鉴和推广价值。</w:t>
            </w:r>
          </w:p>
        </w:tc>
      </w:tr>
      <w:tr w14:paraId="051F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65066EBB">
            <w:pPr>
              <w:widowControl w:val="0"/>
              <w:spacing w:line="400" w:lineRule="exact"/>
              <w:jc w:val="center"/>
              <w:rPr>
                <w:rFonts w:ascii="仿宋" w:hAnsi="仿宋" w:eastAsia="仿宋" w:cs="Times New Roman"/>
                <w:b/>
                <w:spacing w:val="-12"/>
                <w:kern w:val="2"/>
                <w:sz w:val="24"/>
                <w:lang w:eastAsia="en-US" w:bidi="en-US"/>
              </w:rPr>
            </w:pPr>
            <w:r>
              <w:rPr>
                <w:rFonts w:hint="eastAsia" w:ascii="仿宋" w:hAnsi="仿宋" w:eastAsia="仿宋" w:cs="Times New Roman"/>
                <w:b/>
                <w:spacing w:val="-12"/>
                <w:kern w:val="2"/>
                <w:sz w:val="24"/>
                <w:lang w:eastAsia="en-US" w:bidi="en-US"/>
              </w:rPr>
              <w:t>视频质量</w:t>
            </w:r>
          </w:p>
        </w:tc>
        <w:tc>
          <w:tcPr>
            <w:tcW w:w="4183" w:type="pct"/>
            <w:vAlign w:val="center"/>
          </w:tcPr>
          <w:p w14:paraId="0A3BDB30">
            <w:pPr>
              <w:widowControl w:val="0"/>
              <w:adjustRightInd w:val="0"/>
              <w:snapToGrid w:val="0"/>
              <w:spacing w:line="400" w:lineRule="exact"/>
              <w:jc w:val="both"/>
              <w:rPr>
                <w:rFonts w:ascii="仿宋" w:hAnsi="仿宋" w:eastAsia="仿宋" w:cs="Times New Roman"/>
                <w:bCs/>
                <w:kern w:val="2"/>
                <w:sz w:val="24"/>
              </w:rPr>
            </w:pPr>
            <w:r>
              <w:rPr>
                <w:rFonts w:hint="eastAsia" w:ascii="仿宋" w:hAnsi="仿宋" w:eastAsia="仿宋" w:cs="Times New Roman"/>
                <w:bCs/>
                <w:kern w:val="2"/>
                <w:sz w:val="24"/>
              </w:rPr>
              <w:t>教学视频清晰、流畅，能客观、真实反映师生的教学过程常态。</w:t>
            </w:r>
          </w:p>
        </w:tc>
      </w:tr>
    </w:tbl>
    <w:p w14:paraId="709C10AA">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二、产教融合创新报告（</w:t>
      </w:r>
      <w:r>
        <w:rPr>
          <w:rFonts w:hint="eastAsia" w:ascii="Times New Roman" w:hAnsi="Times New Roman" w:eastAsia="黑体" w:cs="黑体"/>
          <w:bCs/>
          <w:color w:val="000000"/>
          <w:sz w:val="28"/>
          <w:szCs w:val="28"/>
          <w:lang w:val="en-US" w:eastAsia="zh-CN" w:bidi="en-US"/>
        </w:rPr>
        <w:t>4</w:t>
      </w:r>
      <w:r>
        <w:rPr>
          <w:rFonts w:hint="eastAsia" w:ascii="Times New Roman" w:hAnsi="Times New Roman" w:eastAsia="黑体" w:cs="黑体"/>
          <w:bCs/>
          <w:color w:val="000000"/>
          <w:sz w:val="28"/>
          <w:szCs w:val="28"/>
          <w:lang w:bidi="en-US"/>
        </w:rPr>
        <w:t>0分）</w:t>
      </w:r>
    </w:p>
    <w:tbl>
      <w:tblPr>
        <w:tblStyle w:val="3"/>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7449"/>
      </w:tblGrid>
      <w:tr w14:paraId="418D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7AFE6094">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83" w:type="pct"/>
            <w:vAlign w:val="center"/>
          </w:tcPr>
          <w:p w14:paraId="3AC432CE">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64E4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20801D71">
            <w:pPr>
              <w:widowControl w:val="0"/>
              <w:adjustRightInd w:val="0"/>
              <w:snapToGrid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问题导向</w:t>
            </w:r>
          </w:p>
        </w:tc>
        <w:tc>
          <w:tcPr>
            <w:tcW w:w="4183" w:type="pct"/>
            <w:vAlign w:val="center"/>
          </w:tcPr>
          <w:p w14:paraId="04F9701F">
            <w:pPr>
              <w:widowControl w:val="0"/>
              <w:adjustRightInd w:val="0"/>
              <w:snapToGrid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人才培养规格与哲学社会科学和自然科学领域的各类实践需求相符，以培养高素质创新人才为导向，立足专业和学科特色，发现和解决产教融合课程教学面临的问题和挑战。</w:t>
            </w:r>
          </w:p>
        </w:tc>
      </w:tr>
      <w:tr w14:paraId="0E07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5CF57790">
            <w:pPr>
              <w:widowControl w:val="0"/>
              <w:adjustRightInd w:val="0"/>
              <w:snapToGrid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创新特色</w:t>
            </w:r>
          </w:p>
        </w:tc>
        <w:tc>
          <w:tcPr>
            <w:tcW w:w="4183" w:type="pct"/>
            <w:vAlign w:val="center"/>
          </w:tcPr>
          <w:p w14:paraId="69287BDB">
            <w:pPr>
              <w:widowControl w:val="0"/>
              <w:adjustRightInd w:val="0"/>
              <w:snapToGrid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通过产学研深度合作，在教学目标、内容、方法、评价和资源开发等方面共同完成课程改革，且针对性、创新性、可操作性强。</w:t>
            </w:r>
          </w:p>
        </w:tc>
      </w:tr>
      <w:tr w14:paraId="478D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5FE8EB18">
            <w:pPr>
              <w:widowControl w:val="0"/>
              <w:adjustRightInd w:val="0"/>
              <w:snapToGrid w:val="0"/>
              <w:spacing w:line="400" w:lineRule="exact"/>
              <w:jc w:val="center"/>
              <w:rPr>
                <w:rFonts w:ascii="仿宋" w:hAnsi="仿宋" w:eastAsia="仿宋" w:cs="Times New Roman"/>
                <w:b/>
                <w:bCs/>
                <w:spacing w:val="-12"/>
                <w:kern w:val="2"/>
                <w:sz w:val="24"/>
                <w:lang w:bidi="en-US"/>
              </w:rPr>
            </w:pPr>
            <w:r>
              <w:rPr>
                <w:rFonts w:hint="eastAsia" w:ascii="仿宋" w:hAnsi="仿宋" w:eastAsia="仿宋" w:cs="Times New Roman"/>
                <w:b/>
                <w:bCs/>
                <w:spacing w:val="-12"/>
                <w:kern w:val="2"/>
                <w:sz w:val="24"/>
                <w:lang w:bidi="en-US"/>
              </w:rPr>
              <w:t>创新效果</w:t>
            </w:r>
          </w:p>
        </w:tc>
        <w:tc>
          <w:tcPr>
            <w:tcW w:w="4183" w:type="pct"/>
            <w:vAlign w:val="center"/>
          </w:tcPr>
          <w:p w14:paraId="156C16E4">
            <w:pPr>
              <w:widowControl w:val="0"/>
              <w:adjustRightInd w:val="0"/>
              <w:snapToGrid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课程教学方案设计科学、方法有效、评价多元，数字化转型较好，学生服务国家战略意识、专业知识素养、解决产业发展问题能力同步提高，解决人才培养供给侧和产业需求侧的结构性矛盾。</w:t>
            </w:r>
          </w:p>
        </w:tc>
      </w:tr>
      <w:tr w14:paraId="000C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7" w:type="pct"/>
            <w:vAlign w:val="center"/>
          </w:tcPr>
          <w:p w14:paraId="3FC8498B">
            <w:pPr>
              <w:widowControl w:val="0"/>
              <w:adjustRightInd w:val="0"/>
              <w:snapToGrid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成果辐射</w:t>
            </w:r>
          </w:p>
        </w:tc>
        <w:tc>
          <w:tcPr>
            <w:tcW w:w="4183" w:type="pct"/>
            <w:vAlign w:val="center"/>
          </w:tcPr>
          <w:p w14:paraId="56CA3500">
            <w:pPr>
              <w:widowControl w:val="0"/>
              <w:adjustRightInd w:val="0"/>
              <w:snapToGrid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能够对产教融合课程教学的合作模式和成果转化开展基于证据的有效分析与总结，形成具有较强辐射推广价值的教学新方法、新模式。</w:t>
            </w:r>
          </w:p>
        </w:tc>
      </w:tr>
    </w:tbl>
    <w:p w14:paraId="18905D72">
      <w:pPr>
        <w:widowControl w:val="0"/>
        <w:spacing w:line="360" w:lineRule="auto"/>
        <w:rPr>
          <w:rFonts w:ascii="Times New Roman" w:hAnsi="Times New Roman" w:eastAsia="黑体" w:cs="黑体"/>
          <w:bCs/>
          <w:color w:val="000000"/>
          <w:sz w:val="28"/>
          <w:szCs w:val="28"/>
          <w:lang w:bidi="en-US"/>
        </w:rPr>
      </w:pPr>
      <w:r>
        <w:rPr>
          <w:rFonts w:hint="eastAsia" w:ascii="Times New Roman" w:hAnsi="Times New Roman" w:eastAsia="黑体" w:cs="黑体"/>
          <w:bCs/>
          <w:color w:val="000000"/>
          <w:sz w:val="28"/>
          <w:szCs w:val="28"/>
          <w:lang w:bidi="en-US"/>
        </w:rPr>
        <w:t>三、教学设计创新汇报（</w:t>
      </w:r>
      <w:r>
        <w:rPr>
          <w:rFonts w:hint="eastAsia" w:ascii="Times New Roman" w:hAnsi="Times New Roman" w:eastAsia="黑体" w:cs="黑体"/>
          <w:bCs/>
          <w:color w:val="000000"/>
          <w:sz w:val="28"/>
          <w:szCs w:val="28"/>
          <w:lang w:val="en-US" w:eastAsia="zh-CN" w:bidi="en-US"/>
        </w:rPr>
        <w:t>2</w:t>
      </w:r>
      <w:r>
        <w:rPr>
          <w:rFonts w:hint="eastAsia" w:ascii="Times New Roman" w:hAnsi="Times New Roman" w:eastAsia="黑体" w:cs="黑体"/>
          <w:bCs/>
          <w:color w:val="000000"/>
          <w:sz w:val="28"/>
          <w:szCs w:val="28"/>
          <w:lang w:bidi="en-US"/>
        </w:rPr>
        <w:t>0分）</w:t>
      </w:r>
    </w:p>
    <w:tbl>
      <w:tblPr>
        <w:tblStyle w:val="3"/>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5"/>
        <w:gridCol w:w="7449"/>
      </w:tblGrid>
      <w:tr w14:paraId="5239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17" w:type="pct"/>
            <w:vAlign w:val="center"/>
          </w:tcPr>
          <w:p w14:paraId="526CC032">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评价维度</w:t>
            </w:r>
          </w:p>
        </w:tc>
        <w:tc>
          <w:tcPr>
            <w:tcW w:w="4183" w:type="pct"/>
            <w:vAlign w:val="center"/>
          </w:tcPr>
          <w:p w14:paraId="0320B100">
            <w:pPr>
              <w:widowControl w:val="0"/>
              <w:spacing w:line="400" w:lineRule="exact"/>
              <w:jc w:val="center"/>
              <w:rPr>
                <w:rFonts w:ascii="Times New Roman" w:hAnsi="Times New Roman" w:eastAsia="黑体" w:cs="黑体"/>
                <w:b/>
                <w:bCs/>
                <w:spacing w:val="-12"/>
                <w:kern w:val="2"/>
                <w:sz w:val="24"/>
                <w:lang w:eastAsia="en-US" w:bidi="en-US"/>
              </w:rPr>
            </w:pPr>
            <w:r>
              <w:rPr>
                <w:rFonts w:hint="eastAsia" w:ascii="Times New Roman" w:hAnsi="Times New Roman" w:eastAsia="黑体" w:cs="黑体"/>
                <w:b/>
                <w:bCs/>
                <w:spacing w:val="-12"/>
                <w:kern w:val="2"/>
                <w:sz w:val="24"/>
                <w:lang w:eastAsia="en-US" w:bidi="en-US"/>
              </w:rPr>
              <w:t>评价要点</w:t>
            </w:r>
          </w:p>
        </w:tc>
      </w:tr>
      <w:tr w14:paraId="0CEC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764E923E">
            <w:pPr>
              <w:widowControl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理念与目标</w:t>
            </w:r>
          </w:p>
        </w:tc>
        <w:tc>
          <w:tcPr>
            <w:tcW w:w="4183" w:type="pct"/>
            <w:vAlign w:val="center"/>
          </w:tcPr>
          <w:p w14:paraId="11C4D625">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课程设计体现</w:t>
            </w:r>
            <w:r>
              <w:rPr>
                <w:rFonts w:ascii="仿宋" w:hAnsi="仿宋" w:eastAsia="仿宋" w:cs="Times New Roman"/>
                <w:spacing w:val="-12"/>
                <w:kern w:val="2"/>
                <w:sz w:val="24"/>
                <w:lang w:bidi="en-US"/>
              </w:rPr>
              <w:t>“</w:t>
            </w:r>
            <w:r>
              <w:rPr>
                <w:rFonts w:hint="eastAsia" w:ascii="仿宋" w:hAnsi="仿宋" w:eastAsia="仿宋" w:cs="Times New Roman"/>
                <w:spacing w:val="-12"/>
                <w:kern w:val="2"/>
                <w:sz w:val="24"/>
                <w:lang w:bidi="en-US"/>
              </w:rPr>
              <w:t>以学生发展为中心</w:t>
            </w:r>
            <w:r>
              <w:rPr>
                <w:rFonts w:ascii="仿宋" w:hAnsi="仿宋" w:eastAsia="仿宋" w:cs="Times New Roman"/>
                <w:spacing w:val="-12"/>
                <w:kern w:val="2"/>
                <w:sz w:val="24"/>
                <w:lang w:bidi="en-US"/>
              </w:rPr>
              <w:t>”</w:t>
            </w:r>
            <w:r>
              <w:rPr>
                <w:rFonts w:hint="eastAsia" w:ascii="仿宋" w:hAnsi="仿宋" w:eastAsia="仿宋" w:cs="Times New Roman"/>
                <w:spacing w:val="-12"/>
                <w:kern w:val="2"/>
                <w:sz w:val="24"/>
                <w:lang w:bidi="en-US"/>
              </w:rPr>
              <w:t>的理念，教学目标符合专业课程特点、学生实际，清楚具体，易于理解，便于实施，助力拔尖创新人才培养。</w:t>
            </w:r>
          </w:p>
        </w:tc>
      </w:tr>
      <w:tr w14:paraId="14C2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restart"/>
            <w:vAlign w:val="center"/>
          </w:tcPr>
          <w:p w14:paraId="18FD5DD2">
            <w:pPr>
              <w:widowControl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内容分析</w:t>
            </w:r>
          </w:p>
        </w:tc>
        <w:tc>
          <w:tcPr>
            <w:tcW w:w="4183" w:type="pct"/>
            <w:vAlign w:val="center"/>
          </w:tcPr>
          <w:p w14:paraId="72EE385A">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紧密对接产业链和创新链，及时将学科研究新进展、实践发展新经验、社会需求新变化、思政教育有机融入课程教学内容，更新及时，动态完善。</w:t>
            </w:r>
          </w:p>
        </w:tc>
      </w:tr>
      <w:tr w14:paraId="0052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4B53E261">
            <w:pPr>
              <w:widowControl w:val="0"/>
              <w:spacing w:line="400" w:lineRule="exact"/>
              <w:jc w:val="center"/>
              <w:rPr>
                <w:rFonts w:ascii="仿宋" w:hAnsi="仿宋" w:eastAsia="仿宋" w:cs="Times New Roman"/>
                <w:b/>
                <w:bCs/>
                <w:spacing w:val="-12"/>
                <w:kern w:val="2"/>
                <w:sz w:val="24"/>
                <w:lang w:bidi="en-US"/>
              </w:rPr>
            </w:pPr>
          </w:p>
        </w:tc>
        <w:tc>
          <w:tcPr>
            <w:tcW w:w="4183" w:type="pct"/>
            <w:vAlign w:val="center"/>
          </w:tcPr>
          <w:p w14:paraId="14E86732">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避免“两张皮”，将专业课程知识点关系、地位、作用纳入到产业发展的新环境、新背景中去讲授，描述准确，</w:t>
            </w:r>
            <w:bookmarkStart w:id="5" w:name="_Hlk155010005"/>
            <w:r>
              <w:rPr>
                <w:rFonts w:hint="eastAsia" w:ascii="仿宋" w:hAnsi="仿宋" w:eastAsia="仿宋" w:cs="Times New Roman"/>
                <w:spacing w:val="-12"/>
                <w:kern w:val="2"/>
                <w:sz w:val="24"/>
                <w:lang w:bidi="en-US"/>
              </w:rPr>
              <w:t>理论与实践结合合理，高校、行业企业内容分配合理</w:t>
            </w:r>
            <w:bookmarkEnd w:id="5"/>
            <w:r>
              <w:rPr>
                <w:rFonts w:hint="eastAsia" w:ascii="仿宋" w:hAnsi="仿宋" w:eastAsia="仿宋" w:cs="Times New Roman"/>
                <w:spacing w:val="-12"/>
                <w:kern w:val="2"/>
                <w:sz w:val="24"/>
                <w:lang w:bidi="en-US"/>
              </w:rPr>
              <w:t>；参与教学的双师型师资队伍建设合理。</w:t>
            </w:r>
          </w:p>
        </w:tc>
      </w:tr>
      <w:tr w14:paraId="3DF5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restart"/>
            <w:vAlign w:val="center"/>
          </w:tcPr>
          <w:p w14:paraId="1CDBE47D">
            <w:pPr>
              <w:widowControl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过程与方法</w:t>
            </w:r>
          </w:p>
        </w:tc>
        <w:tc>
          <w:tcPr>
            <w:tcW w:w="4183" w:type="pct"/>
            <w:vAlign w:val="center"/>
          </w:tcPr>
          <w:p w14:paraId="7DD110EB">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教学过程在行业企业真实场景下进行，培养学生分析解决复杂问题的能力以及创新创业的意识和能力，实践教学与生产实践对接。</w:t>
            </w:r>
          </w:p>
        </w:tc>
      </w:tr>
      <w:tr w14:paraId="7897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7510CB6E">
            <w:pPr>
              <w:widowControl w:val="0"/>
              <w:spacing w:line="400" w:lineRule="exact"/>
              <w:jc w:val="center"/>
              <w:rPr>
                <w:rFonts w:ascii="仿宋" w:hAnsi="仿宋" w:eastAsia="仿宋" w:cs="Times New Roman"/>
                <w:spacing w:val="-12"/>
                <w:kern w:val="2"/>
                <w:sz w:val="24"/>
                <w:lang w:bidi="en-US"/>
              </w:rPr>
            </w:pPr>
          </w:p>
        </w:tc>
        <w:tc>
          <w:tcPr>
            <w:tcW w:w="4183" w:type="pct"/>
            <w:vAlign w:val="center"/>
          </w:tcPr>
          <w:p w14:paraId="402087FA">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通过产教协同解决教学过程中存在的各种问题和困难；教学重点突出，难点把握准确，充分调动学生积极性、主动性和创造性。</w:t>
            </w:r>
          </w:p>
        </w:tc>
      </w:tr>
      <w:tr w14:paraId="43E7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Merge w:val="continue"/>
            <w:vAlign w:val="center"/>
          </w:tcPr>
          <w:p w14:paraId="55610FA0">
            <w:pPr>
              <w:widowControl w:val="0"/>
              <w:spacing w:line="400" w:lineRule="exact"/>
              <w:jc w:val="center"/>
              <w:rPr>
                <w:rFonts w:ascii="仿宋" w:hAnsi="仿宋" w:eastAsia="仿宋" w:cs="Times New Roman"/>
                <w:spacing w:val="-12"/>
                <w:kern w:val="2"/>
                <w:sz w:val="24"/>
                <w:lang w:bidi="en-US"/>
              </w:rPr>
            </w:pPr>
          </w:p>
        </w:tc>
        <w:tc>
          <w:tcPr>
            <w:tcW w:w="4183" w:type="pct"/>
            <w:vAlign w:val="center"/>
          </w:tcPr>
          <w:p w14:paraId="4676CDA8">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合理选择与应用数字化平台和技术，创设教学环境，强调自主、合作、探究的学习。</w:t>
            </w:r>
          </w:p>
        </w:tc>
      </w:tr>
      <w:tr w14:paraId="7F07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35102FFA">
            <w:pPr>
              <w:widowControl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bidi="en-US"/>
              </w:rPr>
              <w:t>考核评价</w:t>
            </w:r>
          </w:p>
        </w:tc>
        <w:tc>
          <w:tcPr>
            <w:tcW w:w="4183" w:type="pct"/>
            <w:vAlign w:val="center"/>
          </w:tcPr>
          <w:p w14:paraId="25811016">
            <w:pPr>
              <w:widowControl w:val="0"/>
              <w:spacing w:line="400" w:lineRule="exact"/>
              <w:jc w:val="both"/>
              <w:rPr>
                <w:rFonts w:ascii="仿宋" w:hAnsi="仿宋" w:eastAsia="仿宋" w:cs="Times New Roman"/>
                <w:spacing w:val="-12"/>
                <w:kern w:val="2"/>
                <w:sz w:val="24"/>
                <w:lang w:bidi="en-US"/>
              </w:rPr>
            </w:pPr>
            <w:r>
              <w:rPr>
                <w:rFonts w:hint="eastAsia" w:ascii="仿宋" w:hAnsi="仿宋" w:eastAsia="仿宋" w:cs="Times New Roman"/>
                <w:spacing w:val="-12"/>
                <w:kern w:val="2"/>
                <w:sz w:val="24"/>
                <w:lang w:bidi="en-US"/>
              </w:rPr>
              <w:t>评价方法和主体多元，行业企业参与评价，过程性评价和终结性评价相结合，学生知识、能力和思维发展得到合理有效评价。</w:t>
            </w:r>
          </w:p>
        </w:tc>
      </w:tr>
      <w:tr w14:paraId="320A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7" w:type="pct"/>
            <w:vAlign w:val="center"/>
          </w:tcPr>
          <w:p w14:paraId="2BEFE83F">
            <w:pPr>
              <w:widowControl w:val="0"/>
              <w:spacing w:line="400" w:lineRule="exact"/>
              <w:jc w:val="center"/>
              <w:rPr>
                <w:rFonts w:ascii="仿宋" w:hAnsi="仿宋" w:eastAsia="仿宋" w:cs="Times New Roman"/>
                <w:b/>
                <w:bCs/>
                <w:spacing w:val="-12"/>
                <w:kern w:val="2"/>
                <w:sz w:val="24"/>
                <w:lang w:eastAsia="en-US" w:bidi="en-US"/>
              </w:rPr>
            </w:pPr>
            <w:r>
              <w:rPr>
                <w:rFonts w:hint="eastAsia" w:ascii="仿宋" w:hAnsi="仿宋" w:eastAsia="仿宋" w:cs="Times New Roman"/>
                <w:b/>
                <w:bCs/>
                <w:spacing w:val="-12"/>
                <w:kern w:val="2"/>
                <w:sz w:val="24"/>
                <w:lang w:eastAsia="en-US" w:bidi="en-US"/>
              </w:rPr>
              <w:t>设计创新</w:t>
            </w:r>
          </w:p>
        </w:tc>
        <w:tc>
          <w:tcPr>
            <w:tcW w:w="4183" w:type="pct"/>
            <w:vAlign w:val="center"/>
          </w:tcPr>
          <w:p w14:paraId="43F73C22">
            <w:pPr>
              <w:widowControl w:val="0"/>
              <w:spacing w:line="400" w:lineRule="exact"/>
              <w:jc w:val="both"/>
              <w:rPr>
                <w:rFonts w:ascii="仿宋" w:hAnsi="仿宋" w:eastAsia="仿宋" w:cs="Times New Roman"/>
                <w:spacing w:val="-12"/>
                <w:kern w:val="2"/>
                <w:sz w:val="24"/>
                <w:lang w:bidi="en-US"/>
              </w:rPr>
            </w:pPr>
            <w:bookmarkStart w:id="6" w:name="_Hlk152943658"/>
            <w:r>
              <w:rPr>
                <w:rFonts w:hint="eastAsia" w:ascii="仿宋" w:hAnsi="仿宋" w:eastAsia="仿宋" w:cs="Times New Roman"/>
                <w:spacing w:val="-12"/>
                <w:kern w:val="2"/>
                <w:sz w:val="24"/>
                <w:lang w:bidi="en-US"/>
              </w:rPr>
              <w:t>教学方案的整体设计富有创新性，注重资源整合，能体现产教融合协同育人的教学理念、思路和要求</w:t>
            </w:r>
            <w:bookmarkEnd w:id="6"/>
            <w:r>
              <w:rPr>
                <w:rFonts w:hint="eastAsia" w:ascii="仿宋" w:hAnsi="仿宋" w:eastAsia="仿宋" w:cs="Times New Roman"/>
                <w:spacing w:val="-12"/>
                <w:kern w:val="2"/>
                <w:sz w:val="24"/>
                <w:lang w:bidi="en-US"/>
              </w:rPr>
              <w:t>；教学方法选择适当，教学过程设计有突出的特色。</w:t>
            </w:r>
          </w:p>
        </w:tc>
      </w:tr>
    </w:tbl>
    <w:p w14:paraId="4341A1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97033B"/>
    <w:rsid w:val="168F2010"/>
    <w:rsid w:val="3F566811"/>
    <w:rsid w:val="4E97033B"/>
    <w:rsid w:val="7A2860D9"/>
    <w:rsid w:val="7E0D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仿宋_GB2312" w:hAnsi="宋体" w:eastAsia="仿宋_GB2312" w:cs="宋体"/>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2025-03-24T06:40:00Z</dcterms:created>
  <dc:creator>Jamir</dc:creator>
  <cp:lastModifiedBy>Jamir</cp:lastModifiedBy>
  <dcterms:modified xsi:type="dcterms:W3CDTF">2025-03-24T06:46:31Z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9B880DB7BFF54B74A3DA86F27D8362B0_11</vt:lpwstr>
  </property>
  <property fmtid="{D5CDD505-2E9C-101B-9397-08002B2CF9AE}" pid="4" name="KSOTemplateDocerSaveRecord">
    <vt:lpwstr>eyJoZGlkIjoiNGRjZWZjZGNhNDU0MWY4ZjY3NmUxZTgwOWY3ZTJjM2MiLCJ1c2VySWQiOiI2MTQ3NDk0ODUifQ==</vt:lpwstr>
  </property>
</Properties>
</file>