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7FB39">
      <w:pPr>
        <w:spacing w:line="276" w:lineRule="auto"/>
        <w:jc w:val="center"/>
        <w:rPr>
          <w:rFonts w:cs="宋体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铜 陵 学 院</w:t>
      </w:r>
    </w:p>
    <w:p w14:paraId="2458AA3E">
      <w:pPr>
        <w:spacing w:line="276" w:lineRule="auto"/>
        <w:jc w:val="center"/>
        <w:rPr>
          <w:rFonts w:cs="宋体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《包装设计》课程教学大纲</w:t>
      </w:r>
    </w:p>
    <w:p w14:paraId="1017A042">
      <w:pPr>
        <w:spacing w:line="276" w:lineRule="auto"/>
        <w:jc w:val="center"/>
        <w:rPr>
          <w:rFonts w:cs="宋体"/>
        </w:rPr>
      </w:pPr>
    </w:p>
    <w:p w14:paraId="3F4C9150">
      <w:pPr>
        <w:spacing w:line="276" w:lineRule="auto"/>
        <w:jc w:val="center"/>
        <w:rPr>
          <w:rFonts w:cs="宋体"/>
          <w:b/>
          <w:bCs/>
          <w:sz w:val="32"/>
          <w:szCs w:val="32"/>
        </w:rPr>
      </w:pPr>
      <w:r>
        <w:rPr>
          <w:rFonts w:hint="eastAsia" w:cs="宋体"/>
        </w:rPr>
        <w:t>(课程类别：理论课（含课内实践））</w:t>
      </w:r>
    </w:p>
    <w:p w14:paraId="08426D49">
      <w:pPr>
        <w:widowControl/>
        <w:numPr>
          <w:ilvl w:val="0"/>
          <w:numId w:val="1"/>
        </w:numPr>
        <w:spacing w:before="100" w:after="100" w:line="276" w:lineRule="auto"/>
        <w:jc w:val="left"/>
        <w:rPr>
          <w:rFonts w:ascii="SimHei" w:hAnsi="SimHei" w:eastAsia="SimHei" w:cs="SimHei"/>
          <w:bCs/>
          <w:kern w:val="0"/>
          <w:sz w:val="24"/>
          <w:szCs w:val="24"/>
        </w:rPr>
      </w:pPr>
      <w:r>
        <w:rPr>
          <w:rFonts w:hint="eastAsia" w:ascii="SimHei" w:hAnsi="SimHei" w:eastAsia="SimHei" w:cs="SimHei"/>
          <w:bCs/>
          <w:kern w:val="0"/>
          <w:sz w:val="24"/>
          <w:szCs w:val="24"/>
        </w:rPr>
        <w:t>课程基本信息</w:t>
      </w:r>
    </w:p>
    <w:tbl>
      <w:tblPr>
        <w:tblStyle w:val="9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4"/>
        <w:gridCol w:w="1210"/>
        <w:gridCol w:w="1534"/>
        <w:gridCol w:w="1672"/>
        <w:gridCol w:w="2690"/>
      </w:tblGrid>
      <w:tr w14:paraId="0B676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30" w:type="pct"/>
            <w:vMerge w:val="restart"/>
            <w:vAlign w:val="center"/>
          </w:tcPr>
          <w:p w14:paraId="7F7E9299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课程名称</w:t>
            </w:r>
          </w:p>
        </w:tc>
        <w:tc>
          <w:tcPr>
            <w:tcW w:w="4169" w:type="pct"/>
            <w:gridSpan w:val="4"/>
            <w:vAlign w:val="center"/>
          </w:tcPr>
          <w:p w14:paraId="27B9616B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包装设计</w:t>
            </w:r>
          </w:p>
        </w:tc>
      </w:tr>
      <w:tr w14:paraId="3474F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30" w:type="pct"/>
            <w:vMerge w:val="continue"/>
            <w:vAlign w:val="center"/>
          </w:tcPr>
          <w:p w14:paraId="75D33112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4169" w:type="pct"/>
            <w:gridSpan w:val="4"/>
            <w:vAlign w:val="center"/>
          </w:tcPr>
          <w:p w14:paraId="107A9FDF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Package Design</w:t>
            </w:r>
          </w:p>
        </w:tc>
      </w:tr>
      <w:tr w14:paraId="49C575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30" w:type="pct"/>
            <w:vAlign w:val="center"/>
          </w:tcPr>
          <w:p w14:paraId="0C8BF3E2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课程代码</w:t>
            </w:r>
          </w:p>
        </w:tc>
        <w:tc>
          <w:tcPr>
            <w:tcW w:w="1610" w:type="pct"/>
            <w:gridSpan w:val="2"/>
            <w:vAlign w:val="center"/>
          </w:tcPr>
          <w:p w14:paraId="1159EDCA">
            <w:pPr>
              <w:spacing w:line="276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0816028</w:t>
            </w:r>
          </w:p>
        </w:tc>
        <w:tc>
          <w:tcPr>
            <w:tcW w:w="981" w:type="pct"/>
            <w:vAlign w:val="center"/>
          </w:tcPr>
          <w:p w14:paraId="2CB13C1F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课程性质</w:t>
            </w:r>
          </w:p>
        </w:tc>
        <w:tc>
          <w:tcPr>
            <w:tcW w:w="1577" w:type="pct"/>
            <w:vAlign w:val="center"/>
          </w:tcPr>
          <w:p w14:paraId="32113329">
            <w:pPr>
              <w:spacing w:line="276" w:lineRule="auto"/>
              <w:ind w:firstLine="180" w:firstLineChars="1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sym w:font="Wingdings 2" w:char="0052"/>
            </w:r>
            <w:r>
              <w:rPr>
                <w:rFonts w:hint="eastAsia"/>
                <w:sz w:val="18"/>
                <w:szCs w:val="18"/>
              </w:rPr>
              <w:t xml:space="preserve">必修   </w:t>
            </w:r>
            <w:r>
              <w:rPr>
                <w:rFonts w:hint="eastAsia"/>
                <w:sz w:val="18"/>
                <w:szCs w:val="18"/>
              </w:rPr>
              <w:sym w:font="Wingdings 2" w:char="00A3"/>
            </w:r>
            <w:r>
              <w:rPr>
                <w:rFonts w:hint="eastAsia"/>
                <w:sz w:val="18"/>
                <w:szCs w:val="18"/>
              </w:rPr>
              <w:t>选修</w:t>
            </w:r>
          </w:p>
        </w:tc>
      </w:tr>
      <w:tr w14:paraId="29484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30" w:type="pct"/>
            <w:vAlign w:val="center"/>
          </w:tcPr>
          <w:p w14:paraId="48DC7905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课程类型</w:t>
            </w:r>
          </w:p>
        </w:tc>
        <w:tc>
          <w:tcPr>
            <w:tcW w:w="4169" w:type="pct"/>
            <w:gridSpan w:val="4"/>
            <w:vAlign w:val="center"/>
          </w:tcPr>
          <w:p w14:paraId="5429F69B">
            <w:pPr>
              <w:spacing w:line="276" w:lineRule="auto"/>
              <w:ind w:left="1440" w:hanging="1440" w:hangingChars="80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思想政治理论课           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cs="宋体"/>
                <w:sz w:val="18"/>
                <w:szCs w:val="18"/>
              </w:rPr>
              <w:t>通识课程</w:t>
            </w:r>
          </w:p>
          <w:p w14:paraId="5AF846A5">
            <w:pPr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专业基础课程             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cs="宋体"/>
                <w:sz w:val="18"/>
                <w:szCs w:val="18"/>
              </w:rPr>
              <w:t>专业核心课程</w:t>
            </w:r>
          </w:p>
          <w:p w14:paraId="2B4D1A54">
            <w:pPr>
              <w:spacing w:line="276" w:lineRule="auto"/>
              <w:ind w:left="1440" w:hanging="1440" w:hangingChars="800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专业方向（选修）课程     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cs="宋体"/>
                <w:sz w:val="18"/>
                <w:szCs w:val="18"/>
              </w:rPr>
              <w:t>集中性实践课程</w:t>
            </w:r>
          </w:p>
          <w:p w14:paraId="0F5AB23F">
            <w:pPr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创新创业与劳动教育课程      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cs="宋体"/>
                <w:sz w:val="18"/>
                <w:szCs w:val="18"/>
              </w:rPr>
              <w:t>通识扩展课程</w:t>
            </w:r>
          </w:p>
        </w:tc>
      </w:tr>
      <w:tr w14:paraId="31673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30" w:type="pct"/>
            <w:vAlign w:val="center"/>
          </w:tcPr>
          <w:p w14:paraId="38211566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考核方式</w:t>
            </w:r>
          </w:p>
        </w:tc>
        <w:tc>
          <w:tcPr>
            <w:tcW w:w="4169" w:type="pct"/>
            <w:gridSpan w:val="4"/>
            <w:vAlign w:val="center"/>
          </w:tcPr>
          <w:p w14:paraId="00782FB1">
            <w:pPr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考试        </w:t>
            </w:r>
            <w:r>
              <w:rPr>
                <w:rFonts w:hint="eastAsia" w:ascii="宋体" w:hAnsi="宋体" w:cs="宋体"/>
                <w:sz w:val="18"/>
                <w:szCs w:val="18"/>
              </w:rPr>
              <w:sym w:font="Wingdings 2" w:char="0052"/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考查     </w:t>
            </w:r>
          </w:p>
        </w:tc>
      </w:tr>
      <w:tr w14:paraId="7D6DE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30" w:type="pct"/>
            <w:vAlign w:val="center"/>
          </w:tcPr>
          <w:p w14:paraId="3A44582B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适用专业</w:t>
            </w:r>
          </w:p>
        </w:tc>
        <w:tc>
          <w:tcPr>
            <w:tcW w:w="4169" w:type="pct"/>
            <w:gridSpan w:val="4"/>
            <w:vAlign w:val="center"/>
          </w:tcPr>
          <w:p w14:paraId="484FCDCD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视觉传达设计专业</w:t>
            </w:r>
          </w:p>
        </w:tc>
      </w:tr>
      <w:tr w14:paraId="7BD9D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30" w:type="pct"/>
            <w:vAlign w:val="center"/>
          </w:tcPr>
          <w:p w14:paraId="52BF7D38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开课单位</w:t>
            </w:r>
          </w:p>
        </w:tc>
        <w:tc>
          <w:tcPr>
            <w:tcW w:w="1610" w:type="pct"/>
            <w:gridSpan w:val="2"/>
            <w:vAlign w:val="center"/>
          </w:tcPr>
          <w:p w14:paraId="27E7B4FE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文学与艺术传媒学院</w:t>
            </w:r>
          </w:p>
        </w:tc>
        <w:tc>
          <w:tcPr>
            <w:tcW w:w="981" w:type="pct"/>
            <w:vAlign w:val="center"/>
          </w:tcPr>
          <w:p w14:paraId="2C1A9099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开课学期</w:t>
            </w:r>
          </w:p>
        </w:tc>
        <w:tc>
          <w:tcPr>
            <w:tcW w:w="1577" w:type="pct"/>
            <w:vAlign w:val="center"/>
          </w:tcPr>
          <w:p w14:paraId="2308C27F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第_</w:t>
            </w:r>
            <w:r>
              <w:rPr>
                <w:sz w:val="18"/>
                <w:szCs w:val="18"/>
                <w:u w:val="single"/>
              </w:rPr>
              <w:t xml:space="preserve"> 6</w:t>
            </w:r>
            <w:r>
              <w:rPr>
                <w:rFonts w:hint="eastAsia"/>
                <w:sz w:val="18"/>
                <w:szCs w:val="18"/>
              </w:rPr>
              <w:t>_学期</w:t>
            </w:r>
          </w:p>
        </w:tc>
      </w:tr>
      <w:tr w14:paraId="075D2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30" w:type="pct"/>
            <w:vAlign w:val="center"/>
          </w:tcPr>
          <w:p w14:paraId="1644AAF8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学时学分</w:t>
            </w:r>
          </w:p>
        </w:tc>
        <w:tc>
          <w:tcPr>
            <w:tcW w:w="710" w:type="pct"/>
            <w:vAlign w:val="center"/>
          </w:tcPr>
          <w:p w14:paraId="0DD8C3A3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学分：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900" w:type="pct"/>
            <w:vAlign w:val="center"/>
          </w:tcPr>
          <w:p w14:paraId="11E2B52E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总学时：</w:t>
            </w:r>
            <w:r>
              <w:rPr>
                <w:sz w:val="18"/>
                <w:szCs w:val="18"/>
              </w:rPr>
              <w:t>48</w:t>
            </w:r>
          </w:p>
        </w:tc>
        <w:tc>
          <w:tcPr>
            <w:tcW w:w="981" w:type="pct"/>
            <w:vAlign w:val="center"/>
          </w:tcPr>
          <w:p w14:paraId="71703172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理论学时：16</w:t>
            </w:r>
          </w:p>
        </w:tc>
        <w:tc>
          <w:tcPr>
            <w:tcW w:w="1577" w:type="pct"/>
            <w:vAlign w:val="center"/>
          </w:tcPr>
          <w:p w14:paraId="2FEE6764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实践学时：</w:t>
            </w:r>
            <w:r>
              <w:rPr>
                <w:sz w:val="18"/>
                <w:szCs w:val="18"/>
              </w:rPr>
              <w:t>32</w:t>
            </w:r>
          </w:p>
        </w:tc>
      </w:tr>
      <w:tr w14:paraId="32912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30" w:type="pct"/>
            <w:vAlign w:val="center"/>
          </w:tcPr>
          <w:p w14:paraId="4D16A8F8">
            <w:pPr>
              <w:spacing w:line="276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先修课程</w:t>
            </w:r>
          </w:p>
        </w:tc>
        <w:tc>
          <w:tcPr>
            <w:tcW w:w="4169" w:type="pct"/>
            <w:gridSpan w:val="4"/>
            <w:vAlign w:val="center"/>
          </w:tcPr>
          <w:p w14:paraId="18CB542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</w:tr>
    </w:tbl>
    <w:p w14:paraId="028385B9">
      <w:pPr>
        <w:widowControl/>
        <w:spacing w:before="100" w:after="100" w:line="276" w:lineRule="auto"/>
        <w:jc w:val="left"/>
        <w:rPr>
          <w:rFonts w:ascii="SimHei" w:hAnsi="SimHei" w:eastAsia="SimHei" w:cs="SimHei"/>
          <w:bCs/>
          <w:kern w:val="0"/>
          <w:sz w:val="24"/>
          <w:szCs w:val="24"/>
        </w:rPr>
      </w:pPr>
      <w:r>
        <w:rPr>
          <w:rFonts w:hint="eastAsia" w:ascii="SimHei" w:hAnsi="SimHei" w:eastAsia="SimHei" w:cs="SimHei"/>
          <w:bCs/>
          <w:kern w:val="0"/>
          <w:sz w:val="24"/>
          <w:szCs w:val="24"/>
        </w:rPr>
        <w:t>二、课程简介（性质、内容、任务)</w:t>
      </w:r>
    </w:p>
    <w:p w14:paraId="4291279A">
      <w:pPr>
        <w:spacing w:before="156" w:beforeLines="50" w:after="156" w:afterLines="50" w:line="276" w:lineRule="auto"/>
        <w:ind w:firstLine="420" w:firstLineChars="200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《包装设计》是视觉传达设计专业信息传播设计方向的一门专业方向课，本课程注重理论与设计实践相互结合，着重强调学生的创新能力和实际动手能力的培养。包装设计其课程目标是完成：集包装容器、包装结构及包装视觉形象为一体的整体设计，同时涉及商标、文字、图形、色彩、版式等内容的整体性设计。通过授课使学生全面、系统地掌握包装设计的理论和设计方法，培养学生理论联系实际、整体把握包装设计的策划执行的能力。该课程的要求是学生通过学习和实践，具备实际解决问题的能力，能运用所学的知识，创造出符合市场需求的整体包装，并能掌握包装设计的创新和发展趋势。</w:t>
      </w:r>
    </w:p>
    <w:p w14:paraId="02F2B09A">
      <w:pPr>
        <w:spacing w:before="156" w:beforeLines="50" w:after="156" w:afterLines="50" w:line="276" w:lineRule="auto"/>
        <w:rPr>
          <w:rFonts w:ascii="SimHei" w:hAnsi="SimHei" w:eastAsia="SimHei" w:cs="SimHei"/>
          <w:bCs/>
          <w:kern w:val="0"/>
          <w:sz w:val="24"/>
          <w:szCs w:val="24"/>
        </w:rPr>
      </w:pPr>
      <w:r>
        <w:rPr>
          <w:rFonts w:hint="eastAsia" w:ascii="SimHei" w:hAnsi="SimHei" w:eastAsia="SimHei" w:cs="SimHei"/>
          <w:bCs/>
          <w:kern w:val="0"/>
          <w:sz w:val="24"/>
          <w:szCs w:val="24"/>
        </w:rPr>
        <w:t>三、课程目标</w:t>
      </w:r>
    </w:p>
    <w:p w14:paraId="2788DDA4">
      <w:pPr>
        <w:pStyle w:val="22"/>
        <w:spacing w:line="276" w:lineRule="auto"/>
        <w:ind w:left="420" w:firstLine="0" w:firstLineChars="0"/>
        <w:jc w:val="center"/>
        <w:rPr>
          <w:rFonts w:ascii="SimHei" w:hAnsi="SimHei" w:eastAsia="SimHei" w:cs="SimHei"/>
          <w:b/>
          <w:bCs/>
        </w:rPr>
      </w:pPr>
      <w:r>
        <w:rPr>
          <w:rFonts w:hint="eastAsia" w:ascii="SimHei" w:hAnsi="SimHei" w:eastAsia="SimHei" w:cs="SimHei"/>
          <w:b/>
          <w:bCs/>
        </w:rPr>
        <w:t>课程目标及内涵、权重</w:t>
      </w: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5425"/>
        <w:gridCol w:w="1504"/>
      </w:tblGrid>
      <w:tr w14:paraId="4AE16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35" w:type="pct"/>
            <w:vAlign w:val="center"/>
          </w:tcPr>
          <w:p w14:paraId="5426A03B">
            <w:pPr>
              <w:spacing w:line="276" w:lineRule="auto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课程目标</w:t>
            </w:r>
          </w:p>
        </w:tc>
        <w:tc>
          <w:tcPr>
            <w:tcW w:w="3182" w:type="pct"/>
            <w:vAlign w:val="center"/>
          </w:tcPr>
          <w:p w14:paraId="5F9D7764">
            <w:pPr>
              <w:spacing w:line="276" w:lineRule="auto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课程目标内涵</w:t>
            </w:r>
          </w:p>
        </w:tc>
        <w:tc>
          <w:tcPr>
            <w:tcW w:w="882" w:type="pct"/>
            <w:vAlign w:val="center"/>
          </w:tcPr>
          <w:p w14:paraId="788C4788">
            <w:pPr>
              <w:spacing w:line="276" w:lineRule="auto"/>
              <w:jc w:val="center"/>
              <w:rPr>
                <w:b/>
                <w:bCs/>
                <w:snapToGrid w:val="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lang w:eastAsia="zh-CN"/>
              </w:rPr>
              <w:t>支撑毕业要求指标点及贡献度（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H/M/L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  <w:lang w:eastAsia="zh-CN"/>
              </w:rPr>
              <w:t>）</w:t>
            </w:r>
          </w:p>
        </w:tc>
      </w:tr>
      <w:tr w14:paraId="14F0D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2" w:hRule="atLeast"/>
        </w:trPr>
        <w:tc>
          <w:tcPr>
            <w:tcW w:w="935" w:type="pct"/>
            <w:vAlign w:val="center"/>
          </w:tcPr>
          <w:p w14:paraId="3541BE5D">
            <w:pPr>
              <w:spacing w:line="276" w:lineRule="auto"/>
              <w:jc w:val="center"/>
              <w:rPr>
                <w:b/>
                <w:snapToGrid w:val="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课程目标1</w:t>
            </w:r>
          </w:p>
        </w:tc>
        <w:tc>
          <w:tcPr>
            <w:tcW w:w="3182" w:type="pct"/>
            <w:vAlign w:val="center"/>
          </w:tcPr>
          <w:p w14:paraId="34154E02">
            <w:pPr>
              <w:spacing w:line="276" w:lineRule="auto"/>
              <w:rPr>
                <w:snapToGrid w:val="0"/>
                <w:sz w:val="18"/>
                <w:szCs w:val="18"/>
              </w:rPr>
            </w:pPr>
            <w:r>
              <w:rPr>
                <w:rFonts w:hint="eastAsia"/>
                <w:snapToGrid w:val="0"/>
                <w:sz w:val="18"/>
                <w:szCs w:val="18"/>
              </w:rPr>
              <w:t>深刻理解包装的含义，掌握包装设计的基础理论。理解市场调研在包装设计中的重要性，并掌握方法参与体验，</w:t>
            </w:r>
          </w:p>
          <w:p w14:paraId="1F8D5729">
            <w:pPr>
              <w:spacing w:line="276" w:lineRule="auto"/>
              <w:rPr>
                <w:snapToGrid w:val="0"/>
                <w:sz w:val="18"/>
                <w:szCs w:val="18"/>
              </w:rPr>
            </w:pPr>
            <w:r>
              <w:rPr>
                <w:rFonts w:hint="eastAsia" w:ascii="宋体" w:hAnsi="宋体"/>
                <w:spacing w:val="-1"/>
                <w:sz w:val="18"/>
                <w:szCs w:val="18"/>
              </w:rPr>
              <w:t>强化多维度训练，循序渐进</w:t>
            </w:r>
            <w:r>
              <w:rPr>
                <w:rFonts w:hint="eastAsia"/>
                <w:snapToGrid w:val="0"/>
                <w:sz w:val="24"/>
              </w:rPr>
              <w:t>。</w:t>
            </w:r>
          </w:p>
        </w:tc>
        <w:tc>
          <w:tcPr>
            <w:tcW w:w="882" w:type="pct"/>
            <w:vAlign w:val="center"/>
          </w:tcPr>
          <w:p w14:paraId="29DE267B">
            <w:pPr>
              <w:spacing w:line="276" w:lineRule="auto"/>
              <w:jc w:val="center"/>
              <w:rPr>
                <w:rFonts w:hint="default" w:eastAsia="宋体"/>
                <w:snapToGrid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napToGrid w:val="0"/>
                <w:sz w:val="18"/>
                <w:szCs w:val="18"/>
                <w:lang w:val="en-US" w:eastAsia="zh-CN"/>
              </w:rPr>
              <w:t>4H</w:t>
            </w:r>
          </w:p>
        </w:tc>
      </w:tr>
      <w:tr w14:paraId="519862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7" w:hRule="atLeast"/>
        </w:trPr>
        <w:tc>
          <w:tcPr>
            <w:tcW w:w="935" w:type="pct"/>
            <w:vAlign w:val="center"/>
          </w:tcPr>
          <w:p w14:paraId="75550EC4">
            <w:pPr>
              <w:spacing w:line="276" w:lineRule="auto"/>
              <w:jc w:val="center"/>
              <w:rPr>
                <w:b/>
                <w:snapToGrid w:val="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课程目标2</w:t>
            </w:r>
          </w:p>
        </w:tc>
        <w:tc>
          <w:tcPr>
            <w:tcW w:w="3182" w:type="pct"/>
            <w:vAlign w:val="center"/>
          </w:tcPr>
          <w:p w14:paraId="323F6E4A">
            <w:pPr>
              <w:spacing w:line="276" w:lineRule="auto"/>
              <w:rPr>
                <w:snapToGrid w:val="0"/>
                <w:sz w:val="24"/>
              </w:rPr>
            </w:pPr>
            <w:r>
              <w:rPr>
                <w:rFonts w:hint="eastAsia" w:ascii="宋体" w:hAnsi="宋体"/>
                <w:spacing w:val="-1"/>
                <w:sz w:val="18"/>
                <w:szCs w:val="18"/>
              </w:rPr>
              <w:t>理解包装设计的分类形式及其特点；掌握不同种类包装设计的任务和应用表现特点。</w:t>
            </w:r>
          </w:p>
        </w:tc>
        <w:tc>
          <w:tcPr>
            <w:tcW w:w="882" w:type="pct"/>
            <w:vAlign w:val="center"/>
          </w:tcPr>
          <w:p w14:paraId="5A8B28C5">
            <w:pPr>
              <w:spacing w:line="276" w:lineRule="auto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int="eastAsia"/>
                <w:snapToGrid w:val="0"/>
                <w:sz w:val="18"/>
                <w:szCs w:val="18"/>
                <w:lang w:val="en-US" w:eastAsia="zh-CN"/>
              </w:rPr>
              <w:t>6M</w:t>
            </w:r>
          </w:p>
        </w:tc>
      </w:tr>
      <w:tr w14:paraId="36FE0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2" w:hRule="atLeast"/>
        </w:trPr>
        <w:tc>
          <w:tcPr>
            <w:tcW w:w="935" w:type="pct"/>
            <w:vAlign w:val="center"/>
          </w:tcPr>
          <w:p w14:paraId="56C11900">
            <w:pPr>
              <w:spacing w:line="276" w:lineRule="auto"/>
              <w:jc w:val="center"/>
              <w:rPr>
                <w:b/>
                <w:snapToGrid w:val="0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课程目标3</w:t>
            </w:r>
          </w:p>
        </w:tc>
        <w:tc>
          <w:tcPr>
            <w:tcW w:w="3182" w:type="pct"/>
            <w:vAlign w:val="center"/>
          </w:tcPr>
          <w:p w14:paraId="0CF2BF0F">
            <w:pPr>
              <w:spacing w:line="276" w:lineRule="auto"/>
              <w:rPr>
                <w:rFonts w:ascii="Times New Roman" w:hAnsi="Times New Roman" w:eastAsia="宋体" w:cs="Times New Roman"/>
                <w:snapToGrid w:val="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napToGrid w:val="0"/>
                <w:sz w:val="18"/>
                <w:szCs w:val="18"/>
              </w:rPr>
              <w:t>掌握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包装设计的系统工程，落实在创意、设计、实施等各环节。</w:t>
            </w:r>
            <w:r>
              <w:rPr>
                <w:rFonts w:hint="eastAsia"/>
                <w:snapToGrid w:val="0"/>
                <w:sz w:val="18"/>
                <w:szCs w:val="18"/>
              </w:rPr>
              <w:t>了解包装材料、技术的意义与价值，掌握今后包装设计发展趋势。分组创意及多样化创新，增强学生的团队合作能力，通过文本制作、现场汇报等方式提高学生表达和方案阐述能力。</w:t>
            </w:r>
          </w:p>
        </w:tc>
        <w:tc>
          <w:tcPr>
            <w:tcW w:w="882" w:type="pct"/>
            <w:vAlign w:val="center"/>
          </w:tcPr>
          <w:p w14:paraId="1D911F81">
            <w:pPr>
              <w:spacing w:line="276" w:lineRule="auto"/>
              <w:jc w:val="center"/>
              <w:rPr>
                <w:rFonts w:hint="default"/>
                <w:snapToGrid w:val="0"/>
                <w:sz w:val="18"/>
                <w:szCs w:val="18"/>
                <w:lang w:val="en-US"/>
              </w:rPr>
            </w:pPr>
            <w:r>
              <w:rPr>
                <w:rFonts w:hint="eastAsia"/>
                <w:snapToGrid w:val="0"/>
                <w:sz w:val="18"/>
                <w:szCs w:val="18"/>
                <w:lang w:val="en-US" w:eastAsia="zh-CN"/>
              </w:rPr>
              <w:t>7M</w:t>
            </w:r>
          </w:p>
        </w:tc>
      </w:tr>
    </w:tbl>
    <w:p w14:paraId="282362D4">
      <w:pPr>
        <w:spacing w:before="156" w:beforeLines="50" w:line="276" w:lineRule="auto"/>
        <w:jc w:val="center"/>
        <w:rPr>
          <w:rFonts w:hint="eastAsia" w:ascii="SimHei" w:hAnsi="SimHei" w:eastAsia="SimHei" w:cs="SimHei"/>
          <w:b/>
        </w:rPr>
      </w:pPr>
    </w:p>
    <w:p w14:paraId="16246758">
      <w:pPr>
        <w:spacing w:before="156" w:beforeLines="50" w:line="276" w:lineRule="auto"/>
        <w:jc w:val="center"/>
        <w:rPr>
          <w:rFonts w:ascii="SimHei" w:hAnsi="SimHei" w:eastAsia="SimHei" w:cs="SimHei"/>
          <w:b/>
        </w:rPr>
      </w:pPr>
      <w:r>
        <w:rPr>
          <w:rFonts w:hint="eastAsia" w:ascii="SimHei" w:hAnsi="SimHei" w:eastAsia="SimHei" w:cs="SimHei"/>
          <w:b/>
        </w:rPr>
        <w:t>课程目标对毕业要求的支撑关系</w:t>
      </w:r>
    </w:p>
    <w:tbl>
      <w:tblPr>
        <w:tblStyle w:val="8"/>
        <w:tblW w:w="83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1"/>
        <w:gridCol w:w="5467"/>
        <w:gridCol w:w="1445"/>
      </w:tblGrid>
      <w:tr w14:paraId="2CB5B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1451" w:type="dxa"/>
            <w:vAlign w:val="center"/>
          </w:tcPr>
          <w:p w14:paraId="713CAF5E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kern w:val="24"/>
                <w:sz w:val="18"/>
                <w:szCs w:val="18"/>
              </w:rPr>
              <w:t>毕业要求</w:t>
            </w:r>
          </w:p>
        </w:tc>
        <w:tc>
          <w:tcPr>
            <w:tcW w:w="5467" w:type="dxa"/>
            <w:vAlign w:val="center"/>
          </w:tcPr>
          <w:p w14:paraId="0B71283A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kern w:val="24"/>
                <w:sz w:val="18"/>
                <w:szCs w:val="18"/>
              </w:rPr>
              <w:t>毕业要求指标点</w:t>
            </w:r>
          </w:p>
        </w:tc>
        <w:tc>
          <w:tcPr>
            <w:tcW w:w="1445" w:type="dxa"/>
            <w:vAlign w:val="center"/>
          </w:tcPr>
          <w:p w14:paraId="299BF14B">
            <w:pPr>
              <w:pStyle w:val="21"/>
              <w:spacing w:line="276" w:lineRule="auto"/>
              <w:ind w:firstLine="0" w:firstLineChars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课程目标</w:t>
            </w:r>
          </w:p>
        </w:tc>
      </w:tr>
      <w:tr w14:paraId="52806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9" w:hRule="atLeast"/>
          <w:jc w:val="center"/>
        </w:trPr>
        <w:tc>
          <w:tcPr>
            <w:tcW w:w="1451" w:type="dxa"/>
            <w:vAlign w:val="center"/>
          </w:tcPr>
          <w:p w14:paraId="36B334C5">
            <w:pPr>
              <w:pStyle w:val="21"/>
              <w:spacing w:line="276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毕业要求</w:t>
            </w:r>
            <w:r>
              <w:rPr>
                <w:rFonts w:hint="eastAsia" w:ascii="宋体" w:hAnsi="宋体" w:cs="宋体"/>
                <w:spacing w:val="-1"/>
                <w:sz w:val="18"/>
                <w:szCs w:val="18"/>
                <w:lang w:val="en-US" w:eastAsia="zh-CN"/>
              </w:rPr>
              <w:t>1</w:t>
            </w:r>
          </w:p>
          <w:p w14:paraId="0201BAC6">
            <w:pPr>
              <w:pStyle w:val="21"/>
              <w:spacing w:line="276" w:lineRule="auto"/>
              <w:ind w:firstLine="0" w:firstLineChars="0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专业知识L</w:t>
            </w:r>
          </w:p>
        </w:tc>
        <w:tc>
          <w:tcPr>
            <w:tcW w:w="5467" w:type="dxa"/>
            <w:vAlign w:val="center"/>
          </w:tcPr>
          <w:p w14:paraId="6F6C41B9">
            <w:pPr>
              <w:spacing w:line="276" w:lineRule="auto"/>
              <w:jc w:val="left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毕业要求3-1系统地掌握本专业领域的基础理论与设计基础知识,系统掌握包装设计等视觉传达设计领域的专业知识</w:t>
            </w:r>
          </w:p>
        </w:tc>
        <w:tc>
          <w:tcPr>
            <w:tcW w:w="1445" w:type="dxa"/>
            <w:vAlign w:val="center"/>
          </w:tcPr>
          <w:p w14:paraId="08BB92CE">
            <w:pPr>
              <w:pStyle w:val="21"/>
              <w:spacing w:line="276" w:lineRule="auto"/>
              <w:ind w:firstLine="0" w:firstLineChars="0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课程目标1</w:t>
            </w:r>
          </w:p>
        </w:tc>
      </w:tr>
      <w:tr w14:paraId="4CB73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9" w:hRule="atLeast"/>
          <w:jc w:val="center"/>
        </w:trPr>
        <w:tc>
          <w:tcPr>
            <w:tcW w:w="1451" w:type="dxa"/>
            <w:vAlign w:val="center"/>
          </w:tcPr>
          <w:p w14:paraId="3437E827">
            <w:pPr>
              <w:pStyle w:val="21"/>
              <w:spacing w:line="276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毕业要求</w:t>
            </w:r>
            <w:r>
              <w:rPr>
                <w:rFonts w:hint="eastAsia" w:ascii="宋体" w:hAnsi="宋体" w:cs="宋体"/>
                <w:spacing w:val="-1"/>
                <w:sz w:val="18"/>
                <w:szCs w:val="18"/>
                <w:lang w:val="en-US" w:eastAsia="zh-CN"/>
              </w:rPr>
              <w:t>2</w:t>
            </w:r>
          </w:p>
          <w:p w14:paraId="0EC0D301">
            <w:pPr>
              <w:pStyle w:val="21"/>
              <w:spacing w:line="276" w:lineRule="auto"/>
              <w:ind w:firstLine="0" w:firstLineChars="0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专业技能H</w:t>
            </w:r>
          </w:p>
        </w:tc>
        <w:tc>
          <w:tcPr>
            <w:tcW w:w="5467" w:type="dxa"/>
            <w:vAlign w:val="center"/>
          </w:tcPr>
          <w:p w14:paraId="3E103618">
            <w:pPr>
              <w:spacing w:line="276" w:lineRule="auto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毕业要求4-1熟练地掌握艺术设计专业技能和方法，包括市场调研与分析、设计策略制定等。</w:t>
            </w:r>
          </w:p>
          <w:p w14:paraId="6B32D635">
            <w:pPr>
              <w:spacing w:line="276" w:lineRule="auto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毕业要求4-2掌握绘制方案草图、效果图，制作产品实物及模型等设计专业技能及方法。</w:t>
            </w:r>
          </w:p>
        </w:tc>
        <w:tc>
          <w:tcPr>
            <w:tcW w:w="1445" w:type="dxa"/>
            <w:vAlign w:val="center"/>
          </w:tcPr>
          <w:p w14:paraId="5BE9BD75">
            <w:pPr>
              <w:pStyle w:val="21"/>
              <w:spacing w:line="276" w:lineRule="auto"/>
              <w:ind w:firstLine="0" w:firstLineChars="0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课程目标2、3</w:t>
            </w:r>
          </w:p>
        </w:tc>
      </w:tr>
      <w:tr w14:paraId="25DAD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5" w:hRule="atLeast"/>
          <w:jc w:val="center"/>
        </w:trPr>
        <w:tc>
          <w:tcPr>
            <w:tcW w:w="1451" w:type="dxa"/>
            <w:vAlign w:val="center"/>
          </w:tcPr>
          <w:p w14:paraId="1CEE564E">
            <w:pPr>
              <w:pStyle w:val="21"/>
              <w:spacing w:line="276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毕业要求</w:t>
            </w:r>
            <w:r>
              <w:rPr>
                <w:rFonts w:hint="eastAsia" w:ascii="宋体" w:hAnsi="宋体" w:cs="宋体"/>
                <w:spacing w:val="-1"/>
                <w:sz w:val="18"/>
                <w:szCs w:val="18"/>
                <w:lang w:val="en-US" w:eastAsia="zh-CN"/>
              </w:rPr>
              <w:t>3</w:t>
            </w:r>
          </w:p>
          <w:p w14:paraId="51C0AB37">
            <w:pPr>
              <w:pStyle w:val="21"/>
              <w:spacing w:line="276" w:lineRule="auto"/>
              <w:ind w:firstLine="0" w:firstLineChars="0"/>
              <w:jc w:val="center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软件技能M</w:t>
            </w:r>
          </w:p>
        </w:tc>
        <w:tc>
          <w:tcPr>
            <w:tcW w:w="5467" w:type="dxa"/>
            <w:vAlign w:val="center"/>
          </w:tcPr>
          <w:p w14:paraId="3EB14C84">
            <w:pPr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2"/>
                <w:sz w:val="18"/>
                <w:szCs w:val="18"/>
              </w:rPr>
              <w:t>能够运用本专业领</w:t>
            </w: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域相关设计软件进行包装</w:t>
            </w:r>
            <w:r>
              <w:rPr>
                <w:rFonts w:hint="eastAsia" w:ascii="宋体" w:hAnsi="宋体" w:cs="宋体"/>
                <w:spacing w:val="-5"/>
                <w:sz w:val="18"/>
                <w:szCs w:val="18"/>
              </w:rPr>
              <w:t>设计创作。</w:t>
            </w:r>
          </w:p>
        </w:tc>
        <w:tc>
          <w:tcPr>
            <w:tcW w:w="1445" w:type="dxa"/>
            <w:vAlign w:val="center"/>
          </w:tcPr>
          <w:p w14:paraId="02B4B133">
            <w:pPr>
              <w:pStyle w:val="21"/>
              <w:spacing w:line="276" w:lineRule="auto"/>
              <w:ind w:firstLine="0" w:firstLineChars="0"/>
              <w:jc w:val="center"/>
              <w:rPr>
                <w:rFonts w:hint="eastAsia" w:ascii="宋体" w:hAnsi="宋体" w:eastAsia="宋体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课程目标2、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val="en-US" w:eastAsia="zh-CN"/>
              </w:rPr>
              <w:t>3</w:t>
            </w:r>
          </w:p>
        </w:tc>
      </w:tr>
      <w:tr w14:paraId="07088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51" w:type="dxa"/>
            <w:vAlign w:val="center"/>
          </w:tcPr>
          <w:p w14:paraId="283BD614">
            <w:pPr>
              <w:pStyle w:val="21"/>
              <w:spacing w:line="276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毕业要求</w:t>
            </w:r>
            <w:r>
              <w:rPr>
                <w:rFonts w:hint="eastAsia" w:ascii="宋体" w:hAnsi="宋体" w:cs="宋体"/>
                <w:spacing w:val="-1"/>
                <w:sz w:val="18"/>
                <w:szCs w:val="18"/>
                <w:lang w:val="en-US" w:eastAsia="zh-CN"/>
              </w:rPr>
              <w:t>4</w:t>
            </w:r>
          </w:p>
          <w:p w14:paraId="2881CDFC">
            <w:pPr>
              <w:pStyle w:val="21"/>
              <w:spacing w:line="276" w:lineRule="auto"/>
              <w:ind w:firstLine="0" w:firstLineChars="0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研究能力H</w:t>
            </w:r>
          </w:p>
        </w:tc>
        <w:tc>
          <w:tcPr>
            <w:tcW w:w="5467" w:type="dxa"/>
            <w:vAlign w:val="center"/>
          </w:tcPr>
          <w:p w14:paraId="4D4707B6">
            <w:pPr>
              <w:spacing w:line="276" w:lineRule="auto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毕业要求7-1熟练掌握本专业领域的研究方法,包括市场调研、受众研究、问题与策略分析等。</w:t>
            </w:r>
          </w:p>
          <w:p w14:paraId="597C886B">
            <w:pPr>
              <w:spacing w:line="276" w:lineRule="auto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毕业要求7-2具有用这些方法解决设计实践过程中遇到问题的能力</w:t>
            </w:r>
          </w:p>
        </w:tc>
        <w:tc>
          <w:tcPr>
            <w:tcW w:w="1445" w:type="dxa"/>
            <w:vAlign w:val="center"/>
          </w:tcPr>
          <w:p w14:paraId="332D8A14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课程目标3</w:t>
            </w:r>
          </w:p>
        </w:tc>
      </w:tr>
      <w:tr w14:paraId="7C6C2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51" w:type="dxa"/>
            <w:vAlign w:val="center"/>
          </w:tcPr>
          <w:p w14:paraId="14907D88">
            <w:pPr>
              <w:pStyle w:val="21"/>
              <w:spacing w:line="276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 xml:space="preserve">毕业要求 </w:t>
            </w:r>
            <w:r>
              <w:rPr>
                <w:rFonts w:hint="eastAsia" w:ascii="宋体" w:hAnsi="宋体" w:cs="宋体"/>
                <w:spacing w:val="-1"/>
                <w:sz w:val="18"/>
                <w:szCs w:val="18"/>
                <w:lang w:val="en-US" w:eastAsia="zh-CN"/>
              </w:rPr>
              <w:t>5</w:t>
            </w:r>
          </w:p>
          <w:p w14:paraId="0738A413">
            <w:pPr>
              <w:pStyle w:val="21"/>
              <w:spacing w:line="276" w:lineRule="auto"/>
              <w:ind w:firstLine="0" w:firstLineChars="0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创新思维H</w:t>
            </w:r>
          </w:p>
        </w:tc>
        <w:tc>
          <w:tcPr>
            <w:tcW w:w="5467" w:type="dxa"/>
            <w:vAlign w:val="center"/>
          </w:tcPr>
          <w:p w14:paraId="72F9E50B">
            <w:pPr>
              <w:spacing w:line="276" w:lineRule="auto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毕业要求8-1具有较强的创新意识与创新思维</w:t>
            </w:r>
          </w:p>
          <w:p w14:paraId="5F76DF63">
            <w:pPr>
              <w:spacing w:line="276" w:lineRule="auto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毕业要求8-2掌握基本的设计创新方法,并能应用于包装设计实践。</w:t>
            </w:r>
          </w:p>
        </w:tc>
        <w:tc>
          <w:tcPr>
            <w:tcW w:w="1445" w:type="dxa"/>
            <w:vAlign w:val="center"/>
          </w:tcPr>
          <w:p w14:paraId="50774110">
            <w:pPr>
              <w:pStyle w:val="21"/>
              <w:spacing w:line="276" w:lineRule="auto"/>
              <w:ind w:firstLine="0" w:firstLineChars="0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课程目标3</w:t>
            </w:r>
          </w:p>
        </w:tc>
      </w:tr>
      <w:tr w14:paraId="54DF3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51" w:type="dxa"/>
            <w:vAlign w:val="center"/>
          </w:tcPr>
          <w:p w14:paraId="446AD46E">
            <w:pPr>
              <w:pStyle w:val="21"/>
              <w:spacing w:line="276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毕业要求</w:t>
            </w:r>
            <w:r>
              <w:rPr>
                <w:rFonts w:hint="eastAsia" w:ascii="宋体" w:hAnsi="宋体" w:cs="宋体"/>
                <w:spacing w:val="-1"/>
                <w:sz w:val="18"/>
                <w:szCs w:val="18"/>
                <w:lang w:val="en-US" w:eastAsia="zh-CN"/>
              </w:rPr>
              <w:t>6</w:t>
            </w:r>
          </w:p>
          <w:p w14:paraId="603C18ED">
            <w:pPr>
              <w:pStyle w:val="21"/>
              <w:spacing w:line="276" w:lineRule="auto"/>
              <w:ind w:firstLine="0" w:firstLineChars="0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设计能力H</w:t>
            </w:r>
          </w:p>
        </w:tc>
        <w:tc>
          <w:tcPr>
            <w:tcW w:w="5467" w:type="dxa"/>
            <w:vAlign w:val="center"/>
          </w:tcPr>
          <w:p w14:paraId="3519D3FA">
            <w:pPr>
              <w:spacing w:line="276" w:lineRule="auto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毕业要求6-1能够准确理解把握设计任务,把握传播市场与受众心理，提炼设计主题与概念,掌握其文字、图形与结果而、结构设计的综合处理能力,并应用于实践。毕业要求9-2能够独立完成视觉传达设计相关项目工作。</w:t>
            </w:r>
          </w:p>
        </w:tc>
        <w:tc>
          <w:tcPr>
            <w:tcW w:w="1445" w:type="dxa"/>
            <w:vAlign w:val="center"/>
          </w:tcPr>
          <w:p w14:paraId="3CC39CC3">
            <w:pPr>
              <w:pStyle w:val="21"/>
              <w:spacing w:line="276" w:lineRule="auto"/>
              <w:ind w:firstLine="0" w:firstLineChars="0"/>
              <w:jc w:val="center"/>
              <w:rPr>
                <w:rFonts w:hint="eastAsia" w:ascii="宋体" w:hAnsi="宋体" w:eastAsia="宋体" w:cs="宋体"/>
                <w:spacing w:val="-1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课程目标</w:t>
            </w:r>
            <w:r>
              <w:rPr>
                <w:rFonts w:hint="eastAsia" w:ascii="宋体" w:hAnsi="宋体" w:cs="宋体"/>
                <w:spacing w:val="-1"/>
                <w:sz w:val="18"/>
                <w:szCs w:val="18"/>
                <w:lang w:val="en-US" w:eastAsia="zh-CN"/>
              </w:rPr>
              <w:t>3</w:t>
            </w:r>
          </w:p>
        </w:tc>
      </w:tr>
    </w:tbl>
    <w:p w14:paraId="0DACCD34">
      <w:pPr>
        <w:widowControl/>
        <w:numPr>
          <w:ilvl w:val="0"/>
          <w:numId w:val="2"/>
        </w:numPr>
        <w:spacing w:before="100" w:after="100" w:line="276" w:lineRule="auto"/>
        <w:jc w:val="left"/>
        <w:rPr>
          <w:rFonts w:ascii="SimHei" w:hAnsi="SimHei" w:eastAsia="SimHei" w:cs="SimHei"/>
          <w:bCs/>
          <w:kern w:val="0"/>
          <w:sz w:val="24"/>
          <w:szCs w:val="24"/>
        </w:rPr>
      </w:pPr>
      <w:r>
        <w:rPr>
          <w:rFonts w:hint="eastAsia" w:ascii="SimHei" w:hAnsi="SimHei" w:eastAsia="SimHei" w:cs="SimHei"/>
          <w:bCs/>
          <w:kern w:val="0"/>
          <w:sz w:val="24"/>
          <w:szCs w:val="24"/>
        </w:rPr>
        <w:t>教学内容及要求</w:t>
      </w:r>
    </w:p>
    <w:p w14:paraId="02621122">
      <w:pPr>
        <w:pStyle w:val="22"/>
        <w:numPr>
          <w:ilvl w:val="0"/>
          <w:numId w:val="2"/>
        </w:numPr>
        <w:spacing w:before="156" w:beforeLines="50" w:line="276" w:lineRule="auto"/>
        <w:ind w:firstLineChars="0"/>
        <w:jc w:val="center"/>
        <w:rPr>
          <w:rFonts w:ascii="SimHei" w:hAnsi="SimHei" w:eastAsia="SimHei" w:cs="SimHei"/>
          <w:b/>
        </w:rPr>
      </w:pPr>
      <w:r>
        <w:rPr>
          <w:rFonts w:hint="eastAsia" w:ascii="SimHei" w:hAnsi="SimHei" w:eastAsia="SimHei" w:cs="SimHei"/>
          <w:b/>
        </w:rPr>
        <w:t>教学内容、教学要求、学时分配、教学方式及对课程目标的支撑关系</w:t>
      </w:r>
    </w:p>
    <w:tbl>
      <w:tblPr>
        <w:tblStyle w:val="8"/>
        <w:tblW w:w="8359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1"/>
        <w:gridCol w:w="2201"/>
        <w:gridCol w:w="2188"/>
        <w:gridCol w:w="450"/>
        <w:gridCol w:w="450"/>
        <w:gridCol w:w="425"/>
        <w:gridCol w:w="456"/>
        <w:gridCol w:w="790"/>
        <w:gridCol w:w="858"/>
      </w:tblGrid>
      <w:tr w14:paraId="3D454D2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trHeight w:val="361" w:hRule="atLeast"/>
        </w:trPr>
        <w:tc>
          <w:tcPr>
            <w:tcW w:w="5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BBD8F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kern w:val="24"/>
                <w:sz w:val="18"/>
                <w:szCs w:val="18"/>
              </w:rPr>
              <w:t>序号</w:t>
            </w:r>
          </w:p>
        </w:tc>
        <w:tc>
          <w:tcPr>
            <w:tcW w:w="22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C1219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kern w:val="24"/>
                <w:sz w:val="18"/>
                <w:szCs w:val="18"/>
              </w:rPr>
              <w:t>教学内容</w:t>
            </w:r>
          </w:p>
        </w:tc>
        <w:tc>
          <w:tcPr>
            <w:tcW w:w="21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46C37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kern w:val="24"/>
                <w:sz w:val="18"/>
                <w:szCs w:val="18"/>
              </w:rPr>
              <w:t>教学要求</w:t>
            </w:r>
          </w:p>
        </w:tc>
        <w:tc>
          <w:tcPr>
            <w:tcW w:w="17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6DA3A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kern w:val="24"/>
                <w:sz w:val="18"/>
                <w:szCs w:val="18"/>
              </w:rPr>
              <w:t>学时</w:t>
            </w:r>
            <w:r>
              <w:rPr>
                <w:rFonts w:hint="eastAsia"/>
                <w:b/>
                <w:bCs/>
                <w:kern w:val="24"/>
                <w:sz w:val="18"/>
                <w:szCs w:val="18"/>
              </w:rPr>
              <w:t>分配</w:t>
            </w:r>
          </w:p>
        </w:tc>
        <w:tc>
          <w:tcPr>
            <w:tcW w:w="7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8D7692">
            <w:pPr>
              <w:spacing w:line="276" w:lineRule="auto"/>
              <w:jc w:val="center"/>
              <w:rPr>
                <w:b/>
                <w:bCs/>
                <w:kern w:val="24"/>
                <w:sz w:val="18"/>
                <w:szCs w:val="18"/>
              </w:rPr>
            </w:pPr>
            <w:r>
              <w:rPr>
                <w:b/>
                <w:bCs/>
                <w:kern w:val="24"/>
                <w:sz w:val="18"/>
                <w:szCs w:val="18"/>
              </w:rPr>
              <w:t>教学</w:t>
            </w:r>
          </w:p>
          <w:p w14:paraId="4FBA3199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kern w:val="24"/>
                <w:sz w:val="18"/>
                <w:szCs w:val="18"/>
              </w:rPr>
              <w:t>方式</w:t>
            </w:r>
          </w:p>
        </w:tc>
        <w:tc>
          <w:tcPr>
            <w:tcW w:w="8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1F6FA">
            <w:pPr>
              <w:spacing w:line="276" w:lineRule="auto"/>
              <w:jc w:val="center"/>
              <w:rPr>
                <w:b/>
                <w:bCs/>
                <w:kern w:val="24"/>
                <w:sz w:val="18"/>
                <w:szCs w:val="18"/>
              </w:rPr>
            </w:pPr>
            <w:r>
              <w:rPr>
                <w:b/>
                <w:bCs/>
                <w:kern w:val="24"/>
                <w:sz w:val="18"/>
                <w:szCs w:val="18"/>
              </w:rPr>
              <w:t>对应的课</w:t>
            </w:r>
          </w:p>
          <w:p w14:paraId="55797F2C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kern w:val="24"/>
                <w:sz w:val="18"/>
                <w:szCs w:val="18"/>
              </w:rPr>
              <w:t>程目标</w:t>
            </w:r>
          </w:p>
        </w:tc>
      </w:tr>
      <w:tr w14:paraId="6CC1325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trHeight w:val="278" w:hRule="atLeast"/>
        </w:trPr>
        <w:tc>
          <w:tcPr>
            <w:tcW w:w="5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9FCEB">
            <w:pPr>
              <w:spacing w:line="276" w:lineRule="auto"/>
              <w:jc w:val="center"/>
              <w:rPr>
                <w:b/>
                <w:bCs/>
                <w:kern w:val="24"/>
                <w:sz w:val="18"/>
                <w:szCs w:val="18"/>
              </w:rPr>
            </w:pPr>
          </w:p>
        </w:tc>
        <w:tc>
          <w:tcPr>
            <w:tcW w:w="22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B9B24">
            <w:pPr>
              <w:spacing w:line="276" w:lineRule="auto"/>
              <w:jc w:val="center"/>
              <w:rPr>
                <w:b/>
                <w:bCs/>
                <w:kern w:val="24"/>
                <w:sz w:val="18"/>
                <w:szCs w:val="18"/>
              </w:rPr>
            </w:pPr>
          </w:p>
        </w:tc>
        <w:tc>
          <w:tcPr>
            <w:tcW w:w="21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78501">
            <w:pPr>
              <w:spacing w:line="276" w:lineRule="auto"/>
              <w:jc w:val="center"/>
              <w:rPr>
                <w:b/>
                <w:bCs/>
                <w:kern w:val="24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CDCB47">
            <w:pPr>
              <w:spacing w:line="276" w:lineRule="auto"/>
              <w:jc w:val="center"/>
              <w:rPr>
                <w:b/>
                <w:bCs/>
                <w:kern w:val="24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4"/>
                <w:sz w:val="18"/>
                <w:szCs w:val="18"/>
              </w:rPr>
              <w:t>理论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595EC">
            <w:pPr>
              <w:spacing w:line="276" w:lineRule="auto"/>
              <w:jc w:val="center"/>
              <w:rPr>
                <w:b/>
                <w:bCs/>
                <w:kern w:val="24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4"/>
                <w:sz w:val="18"/>
                <w:szCs w:val="18"/>
              </w:rPr>
              <w:t>上机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FE8FD">
            <w:pPr>
              <w:spacing w:line="276" w:lineRule="auto"/>
              <w:jc w:val="center"/>
              <w:rPr>
                <w:b/>
                <w:bCs/>
                <w:kern w:val="24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4"/>
                <w:sz w:val="18"/>
                <w:szCs w:val="18"/>
              </w:rPr>
              <w:t>实验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C1782">
            <w:pPr>
              <w:spacing w:line="276" w:lineRule="auto"/>
              <w:jc w:val="center"/>
              <w:rPr>
                <w:b/>
                <w:bCs/>
                <w:kern w:val="24"/>
                <w:sz w:val="18"/>
                <w:szCs w:val="18"/>
              </w:rPr>
            </w:pPr>
            <w:r>
              <w:rPr>
                <w:rFonts w:hint="eastAsia"/>
                <w:b/>
                <w:bCs/>
                <w:kern w:val="24"/>
                <w:sz w:val="18"/>
                <w:szCs w:val="18"/>
              </w:rPr>
              <w:t>实践</w:t>
            </w:r>
          </w:p>
        </w:tc>
        <w:tc>
          <w:tcPr>
            <w:tcW w:w="7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34F05B">
            <w:pPr>
              <w:spacing w:line="276" w:lineRule="auto"/>
              <w:jc w:val="center"/>
              <w:rPr>
                <w:b/>
                <w:bCs/>
                <w:kern w:val="24"/>
                <w:sz w:val="18"/>
                <w:szCs w:val="18"/>
              </w:rPr>
            </w:pPr>
          </w:p>
        </w:tc>
        <w:tc>
          <w:tcPr>
            <w:tcW w:w="8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0FE506">
            <w:pPr>
              <w:spacing w:line="276" w:lineRule="auto"/>
              <w:jc w:val="center"/>
              <w:rPr>
                <w:b/>
                <w:bCs/>
                <w:kern w:val="24"/>
                <w:sz w:val="18"/>
                <w:szCs w:val="18"/>
              </w:rPr>
            </w:pPr>
          </w:p>
        </w:tc>
      </w:tr>
      <w:tr w14:paraId="18B5655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5A29D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bCs/>
                <w:kern w:val="24"/>
                <w:sz w:val="18"/>
                <w:szCs w:val="18"/>
              </w:rPr>
              <w:t>1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DE7ED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一、概念与原则</w:t>
            </w: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44C05">
            <w:pPr>
              <w:spacing w:line="276" w:lineRule="auto"/>
              <w:jc w:val="left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1、包装设计的概念，特点、原则、作用及发展趋势。</w:t>
            </w:r>
          </w:p>
          <w:p w14:paraId="0DCCEEC9">
            <w:pPr>
              <w:widowControl/>
              <w:spacing w:line="276" w:lineRule="auto"/>
              <w:jc w:val="left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ascii="宋体" w:hAnsi="宋体" w:cs="宋体"/>
                <w:spacing w:val="-1"/>
                <w:sz w:val="18"/>
                <w:szCs w:val="18"/>
              </w:rPr>
              <w:t>2</w:t>
            </w: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、理解包装设计对产业发展和品牌商品推广的重要意义。</w:t>
            </w:r>
          </w:p>
          <w:p w14:paraId="5949B85D">
            <w:pPr>
              <w:widowControl/>
              <w:spacing w:line="276" w:lineRule="auto"/>
              <w:jc w:val="left"/>
              <w:rPr>
                <w:rFonts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3、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引导学生了解包装设计发展历史，包装的应用特征。</w:t>
            </w:r>
          </w:p>
          <w:p w14:paraId="55E0F02D">
            <w:pPr>
              <w:widowControl/>
              <w:spacing w:line="276" w:lineRule="auto"/>
              <w:jc w:val="left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思政元素：通过理论讲授和实地调研，培养大学生爱岗敬业的职业精神；同时，将专业理论知识传授与传统文化、文化自信、价值观传播，爱国主义教育相结合。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4D9B5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ascii="宋体" w:hAnsi="宋体" w:cs="宋体"/>
                <w:spacing w:val="-1"/>
                <w:sz w:val="18"/>
                <w:szCs w:val="18"/>
              </w:rPr>
              <w:t>4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0F725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/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0BF101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/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DEAB2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/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B45F8A">
            <w:pPr>
              <w:spacing w:line="276" w:lineRule="auto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讲授／</w:t>
            </w:r>
          </w:p>
          <w:p w14:paraId="2489B925">
            <w:pPr>
              <w:spacing w:line="276" w:lineRule="auto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提问／</w:t>
            </w:r>
          </w:p>
          <w:p w14:paraId="27F8A2B0">
            <w:pPr>
              <w:spacing w:line="276" w:lineRule="auto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讨论／头脑</w:t>
            </w:r>
          </w:p>
          <w:p w14:paraId="617ED694">
            <w:pPr>
              <w:spacing w:line="276" w:lineRule="auto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风暴等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1EBE7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课程目标</w:t>
            </w:r>
            <w:r>
              <w:rPr>
                <w:spacing w:val="-1"/>
                <w:sz w:val="18"/>
                <w:szCs w:val="18"/>
              </w:rPr>
              <w:t>1、2</w:t>
            </w:r>
          </w:p>
        </w:tc>
      </w:tr>
      <w:tr w14:paraId="61703D5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trHeight w:val="4981" w:hRule="atLeast"/>
        </w:trPr>
        <w:tc>
          <w:tcPr>
            <w:tcW w:w="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6EDF1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bCs/>
                <w:kern w:val="24"/>
                <w:sz w:val="18"/>
                <w:szCs w:val="18"/>
              </w:rPr>
              <w:t>2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05291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二、理念与方法</w:t>
            </w: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2C623">
            <w:pPr>
              <w:spacing w:line="276" w:lineRule="auto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1、理解包装设计创新理念，掌握包装创新设计的方法。</w:t>
            </w:r>
          </w:p>
          <w:p w14:paraId="5F7D8A77">
            <w:pPr>
              <w:spacing w:line="276" w:lineRule="auto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2、运用田野调查、归纳分析等研究方法，对单品包装和系列包装进行综合分析。</w:t>
            </w:r>
          </w:p>
          <w:p w14:paraId="52599C89">
            <w:pPr>
              <w:spacing w:line="276" w:lineRule="auto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3、掌握包装设计的基本流程及操作步骤步骤。</w:t>
            </w:r>
          </w:p>
          <w:p w14:paraId="28C77CA9">
            <w:pPr>
              <w:spacing w:line="276" w:lineRule="auto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思政元素：以老字号、品牌振兴等议题为切入点，进一步强化专业课程为社会发展做贡献的意义，从而培养学生的社会责任感和职业思想。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194625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ascii="宋体" w:hAnsi="宋体" w:cs="宋体"/>
                <w:spacing w:val="-1"/>
                <w:sz w:val="18"/>
                <w:szCs w:val="18"/>
              </w:rPr>
              <w:t>4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BBEBD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/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96ABF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/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A6A34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/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81B44">
            <w:pPr>
              <w:spacing w:line="276" w:lineRule="auto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讲授／</w:t>
            </w:r>
          </w:p>
          <w:p w14:paraId="6437A4E0">
            <w:pPr>
              <w:spacing w:line="276" w:lineRule="auto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调研／</w:t>
            </w:r>
          </w:p>
          <w:p w14:paraId="43B78AA7">
            <w:pPr>
              <w:spacing w:line="276" w:lineRule="auto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参观／</w:t>
            </w:r>
          </w:p>
          <w:p w14:paraId="2D2C1663">
            <w:pPr>
              <w:spacing w:line="276" w:lineRule="auto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模拟</w:t>
            </w:r>
          </w:p>
          <w:p w14:paraId="07B189F7">
            <w:pPr>
              <w:spacing w:line="276" w:lineRule="auto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等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CADE4D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</w:p>
          <w:p w14:paraId="2535BAB0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</w:p>
          <w:p w14:paraId="00910DC6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</w:p>
          <w:p w14:paraId="78FE78D8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课程目标</w:t>
            </w:r>
            <w:r>
              <w:rPr>
                <w:spacing w:val="-1"/>
                <w:sz w:val="18"/>
                <w:szCs w:val="18"/>
              </w:rPr>
              <w:t>2、3</w:t>
            </w:r>
          </w:p>
          <w:p w14:paraId="036716D4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</w:p>
          <w:p w14:paraId="3166F29E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</w:p>
          <w:p w14:paraId="31554EB0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</w:p>
          <w:p w14:paraId="7F0472E2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</w:p>
          <w:p w14:paraId="77793286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</w:p>
          <w:p w14:paraId="161225FF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</w:p>
        </w:tc>
      </w:tr>
      <w:tr w14:paraId="4672922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trHeight w:val="2246" w:hRule="atLeast"/>
        </w:trPr>
        <w:tc>
          <w:tcPr>
            <w:tcW w:w="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420E3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bCs/>
                <w:kern w:val="24"/>
                <w:sz w:val="18"/>
                <w:szCs w:val="18"/>
              </w:rPr>
              <w:t>3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1827A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三、欣赏与分析</w:t>
            </w:r>
          </w:p>
          <w:p w14:paraId="4544CE6E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BCABE0">
            <w:pPr>
              <w:spacing w:line="276" w:lineRule="auto"/>
              <w:jc w:val="left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国内外优秀包装设计案例解读、欣赏。</w:t>
            </w:r>
          </w:p>
          <w:p w14:paraId="01770F37">
            <w:pPr>
              <w:spacing w:line="276" w:lineRule="auto"/>
              <w:jc w:val="left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思政元素：通过大量案例贯穿于整个讲授过程，培养学生的诚实守信、工匠精神等。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31C0C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ascii="宋体" w:hAnsi="宋体" w:cs="宋体"/>
                <w:spacing w:val="-1"/>
                <w:sz w:val="18"/>
                <w:szCs w:val="18"/>
              </w:rPr>
              <w:t>4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05492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/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00DAD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/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B3704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/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2A678">
            <w:pPr>
              <w:spacing w:line="276" w:lineRule="auto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案例</w:t>
            </w:r>
          </w:p>
          <w:p w14:paraId="532D5E02">
            <w:pPr>
              <w:spacing w:line="276" w:lineRule="auto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分析</w:t>
            </w:r>
          </w:p>
          <w:p w14:paraId="29D9053D">
            <w:pPr>
              <w:spacing w:line="276" w:lineRule="auto"/>
              <w:rPr>
                <w:rFonts w:ascii="宋体" w:hAnsi="宋体" w:cs="宋体"/>
                <w:spacing w:val="-1"/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55233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课程目标</w:t>
            </w:r>
            <w:r>
              <w:rPr>
                <w:spacing w:val="-1"/>
                <w:sz w:val="18"/>
                <w:szCs w:val="18"/>
              </w:rPr>
              <w:t>1、2、3</w:t>
            </w:r>
          </w:p>
        </w:tc>
      </w:tr>
      <w:tr w14:paraId="3D0565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DF38B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b/>
                <w:bCs/>
                <w:kern w:val="24"/>
                <w:sz w:val="18"/>
                <w:szCs w:val="18"/>
              </w:rPr>
              <w:t>4</w:t>
            </w:r>
          </w:p>
        </w:tc>
        <w:tc>
          <w:tcPr>
            <w:tcW w:w="22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716CD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四、设计与实训</w:t>
            </w:r>
          </w:p>
        </w:tc>
        <w:tc>
          <w:tcPr>
            <w:tcW w:w="21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512AA">
            <w:pPr>
              <w:spacing w:line="276" w:lineRule="auto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综合运用多种设计方法、多种材质进行包装设计课程作业实践，制定设计方案，设计出符合市场需求的原创性设计作品。</w:t>
            </w:r>
          </w:p>
          <w:p w14:paraId="092D1AD2">
            <w:pPr>
              <w:spacing w:line="276" w:lineRule="auto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思政元素：课程将结合学院特色与其专业特性，将思政元素融入课程。深挖吴文化底蕴和社会主义核心价值内涵，以包装设计的形式体现出来。实现设计课程与思政理论的跨界融合。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E19E4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ascii="宋体" w:hAnsi="宋体" w:cs="宋体"/>
                <w:spacing w:val="-1"/>
                <w:sz w:val="18"/>
                <w:szCs w:val="18"/>
              </w:rPr>
              <w:t>4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7DD68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/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7F49A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/</w:t>
            </w: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9A80A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ascii="宋体" w:hAnsi="宋体" w:cs="宋体"/>
                <w:spacing w:val="-1"/>
                <w:sz w:val="18"/>
                <w:szCs w:val="18"/>
              </w:rPr>
              <w:t>32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EBA9F">
            <w:pPr>
              <w:spacing w:line="276" w:lineRule="auto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讲授／</w:t>
            </w:r>
          </w:p>
          <w:p w14:paraId="1E3BAC66">
            <w:pPr>
              <w:spacing w:line="276" w:lineRule="auto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辅导</w:t>
            </w:r>
          </w:p>
          <w:p w14:paraId="6035EDA1">
            <w:pPr>
              <w:spacing w:line="276" w:lineRule="auto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练习</w:t>
            </w: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0E521">
            <w:pPr>
              <w:spacing w:line="276" w:lineRule="auto"/>
              <w:jc w:val="center"/>
              <w:rPr>
                <w:rFonts w:ascii="宋体" w:hAnsi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cs="宋体"/>
                <w:spacing w:val="-1"/>
                <w:sz w:val="18"/>
                <w:szCs w:val="18"/>
              </w:rPr>
              <w:t>课程目标</w:t>
            </w:r>
            <w:r>
              <w:rPr>
                <w:spacing w:val="-1"/>
                <w:sz w:val="18"/>
                <w:szCs w:val="18"/>
              </w:rPr>
              <w:t>1、2、3、4、5</w:t>
            </w:r>
          </w:p>
        </w:tc>
      </w:tr>
      <w:tr w14:paraId="0F4154E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493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CC102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3AFB1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BEE9D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36887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78F67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802BA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A73D01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  <w:tr w14:paraId="581EDBB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c>
          <w:tcPr>
            <w:tcW w:w="493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38F90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78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0DF52C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  <w:r>
              <w:rPr>
                <w:rFonts w:hint="eastAsia"/>
                <w:sz w:val="18"/>
                <w:szCs w:val="18"/>
              </w:rPr>
              <w:t>学时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EC78C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93AB16">
            <w:pPr>
              <w:spacing w:line="276" w:lineRule="auto"/>
              <w:jc w:val="center"/>
              <w:rPr>
                <w:sz w:val="18"/>
                <w:szCs w:val="18"/>
              </w:rPr>
            </w:pPr>
          </w:p>
        </w:tc>
      </w:tr>
    </w:tbl>
    <w:p w14:paraId="5D219660">
      <w:pPr>
        <w:widowControl/>
        <w:spacing w:before="100" w:after="100" w:line="276" w:lineRule="auto"/>
        <w:jc w:val="left"/>
        <w:rPr>
          <w:rFonts w:ascii="SimHei" w:hAnsi="SimHei" w:eastAsia="SimHei" w:cs="SimHei"/>
          <w:bCs/>
          <w:kern w:val="0"/>
          <w:sz w:val="24"/>
          <w:szCs w:val="24"/>
        </w:rPr>
      </w:pPr>
      <w:r>
        <w:rPr>
          <w:rFonts w:hint="eastAsia" w:ascii="SimHei" w:hAnsi="SimHei" w:eastAsia="SimHei" w:cs="SimHei"/>
          <w:bCs/>
          <w:kern w:val="0"/>
          <w:sz w:val="24"/>
          <w:szCs w:val="24"/>
        </w:rPr>
        <w:t>五、考核方式及成绩评定</w:t>
      </w:r>
    </w:p>
    <w:p w14:paraId="428C2D80">
      <w:pPr>
        <w:widowControl/>
        <w:spacing w:line="276" w:lineRule="auto"/>
        <w:jc w:val="left"/>
        <w:rPr>
          <w:rFonts w:ascii="宋体" w:hAnsi="宋体" w:cs="宋体"/>
        </w:rPr>
      </w:pPr>
      <w:r>
        <w:rPr>
          <w:rFonts w:hint="eastAsia" w:ascii="宋体" w:hAnsi="宋体" w:cs="宋体"/>
          <w:kern w:val="0"/>
          <w:lang w:bidi="ar"/>
        </w:rPr>
        <w:t>（一）成绩评定方法</w:t>
      </w:r>
    </w:p>
    <w:tbl>
      <w:tblPr>
        <w:tblStyle w:val="8"/>
        <w:tblW w:w="500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85"/>
        <w:gridCol w:w="1218"/>
        <w:gridCol w:w="5118"/>
      </w:tblGrid>
      <w:tr w14:paraId="62842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0" w:hRule="atLeast"/>
          <w:jc w:val="center"/>
        </w:trPr>
        <w:tc>
          <w:tcPr>
            <w:tcW w:w="1193" w:type="pct"/>
            <w:vAlign w:val="center"/>
          </w:tcPr>
          <w:p w14:paraId="756269FD">
            <w:pPr>
              <w:widowControl/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考核环节</w:t>
            </w:r>
          </w:p>
        </w:tc>
        <w:tc>
          <w:tcPr>
            <w:tcW w:w="732" w:type="pct"/>
            <w:vAlign w:val="center"/>
          </w:tcPr>
          <w:p w14:paraId="52EC1EB5">
            <w:pPr>
              <w:widowControl/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权重</w:t>
            </w:r>
          </w:p>
        </w:tc>
        <w:tc>
          <w:tcPr>
            <w:tcW w:w="3075" w:type="pct"/>
            <w:vAlign w:val="center"/>
          </w:tcPr>
          <w:p w14:paraId="40D4CC8B">
            <w:pPr>
              <w:widowControl/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考核要点</w:t>
            </w:r>
          </w:p>
        </w:tc>
      </w:tr>
      <w:tr w14:paraId="075DA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0" w:hRule="atLeast"/>
          <w:jc w:val="center"/>
        </w:trPr>
        <w:tc>
          <w:tcPr>
            <w:tcW w:w="1193" w:type="pct"/>
            <w:vAlign w:val="center"/>
          </w:tcPr>
          <w:p w14:paraId="246273ED">
            <w:pPr>
              <w:widowControl/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考核方式1：平时表现</w:t>
            </w:r>
          </w:p>
        </w:tc>
        <w:tc>
          <w:tcPr>
            <w:tcW w:w="732" w:type="pct"/>
          </w:tcPr>
          <w:p w14:paraId="29F965F7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K1（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sz w:val="18"/>
                <w:szCs w:val="18"/>
              </w:rPr>
              <w:t>%）</w:t>
            </w:r>
          </w:p>
        </w:tc>
        <w:tc>
          <w:tcPr>
            <w:tcW w:w="3075" w:type="pct"/>
          </w:tcPr>
          <w:p w14:paraId="39355A2D">
            <w:pPr>
              <w:widowControl/>
              <w:spacing w:line="276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根据是否按时上课、迟到、早退情况听课状态、参加讨论、评定。</w:t>
            </w:r>
          </w:p>
        </w:tc>
      </w:tr>
      <w:tr w14:paraId="0B2F1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0" w:hRule="atLeast"/>
          <w:jc w:val="center"/>
        </w:trPr>
        <w:tc>
          <w:tcPr>
            <w:tcW w:w="1193" w:type="pct"/>
            <w:vAlign w:val="center"/>
          </w:tcPr>
          <w:p w14:paraId="7CD3899A">
            <w:pPr>
              <w:spacing w:line="276" w:lineRule="auto"/>
              <w:jc w:val="both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考核方式2：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课堂作业</w:t>
            </w:r>
          </w:p>
        </w:tc>
        <w:tc>
          <w:tcPr>
            <w:tcW w:w="732" w:type="pct"/>
          </w:tcPr>
          <w:p w14:paraId="293AEF81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K2（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15</w:t>
            </w:r>
            <w:r>
              <w:rPr>
                <w:rFonts w:hint="eastAsia" w:ascii="宋体" w:hAnsi="宋体" w:cs="宋体"/>
                <w:sz w:val="18"/>
                <w:szCs w:val="18"/>
              </w:rPr>
              <w:t>%）</w:t>
            </w:r>
          </w:p>
        </w:tc>
        <w:tc>
          <w:tcPr>
            <w:tcW w:w="3075" w:type="pct"/>
          </w:tcPr>
          <w:p w14:paraId="3F957A9A">
            <w:pPr>
              <w:widowControl/>
              <w:spacing w:line="276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根据学生课堂平时作业情况评定。</w:t>
            </w:r>
          </w:p>
        </w:tc>
      </w:tr>
      <w:tr w14:paraId="5A4C11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0" w:hRule="atLeast"/>
          <w:jc w:val="center"/>
        </w:trPr>
        <w:tc>
          <w:tcPr>
            <w:tcW w:w="1193" w:type="pct"/>
            <w:vAlign w:val="center"/>
          </w:tcPr>
          <w:p w14:paraId="65F81605">
            <w:pPr>
              <w:spacing w:line="276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考核方式3：课程作品</w:t>
            </w:r>
          </w:p>
        </w:tc>
        <w:tc>
          <w:tcPr>
            <w:tcW w:w="732" w:type="pct"/>
          </w:tcPr>
          <w:p w14:paraId="671B51AE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K3（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70</w:t>
            </w:r>
            <w:r>
              <w:rPr>
                <w:rFonts w:hint="eastAsia" w:ascii="宋体" w:hAnsi="宋体" w:cs="宋体"/>
                <w:sz w:val="18"/>
                <w:szCs w:val="18"/>
              </w:rPr>
              <w:t>%）</w:t>
            </w:r>
          </w:p>
        </w:tc>
        <w:tc>
          <w:tcPr>
            <w:tcW w:w="3075" w:type="pct"/>
          </w:tcPr>
          <w:p w14:paraId="09560AF1">
            <w:pPr>
              <w:spacing w:line="276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根据课程结课大作业评定。</w:t>
            </w:r>
          </w:p>
        </w:tc>
      </w:tr>
      <w:tr w14:paraId="65B1D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0" w:hRule="atLeast"/>
          <w:jc w:val="center"/>
        </w:trPr>
        <w:tc>
          <w:tcPr>
            <w:tcW w:w="1193" w:type="pct"/>
            <w:vAlign w:val="center"/>
          </w:tcPr>
          <w:p w14:paraId="165D920D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合计</w:t>
            </w:r>
          </w:p>
        </w:tc>
        <w:tc>
          <w:tcPr>
            <w:tcW w:w="732" w:type="pct"/>
          </w:tcPr>
          <w:p w14:paraId="42C51D09">
            <w:pPr>
              <w:spacing w:line="276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100%</w:t>
            </w:r>
          </w:p>
        </w:tc>
        <w:tc>
          <w:tcPr>
            <w:tcW w:w="3075" w:type="pct"/>
          </w:tcPr>
          <w:p w14:paraId="56985A9B">
            <w:pPr>
              <w:widowControl/>
              <w:spacing w:line="276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 w14:paraId="7F91A422">
      <w:pPr>
        <w:widowControl/>
        <w:numPr>
          <w:ilvl w:val="0"/>
          <w:numId w:val="3"/>
        </w:numPr>
        <w:spacing w:line="276" w:lineRule="auto"/>
        <w:jc w:val="left"/>
        <w:rPr>
          <w:rFonts w:ascii="宋体" w:hAnsi="宋体" w:cs="宋体"/>
          <w:kern w:val="0"/>
          <w:lang w:bidi="ar"/>
        </w:rPr>
      </w:pPr>
      <w:r>
        <w:rPr>
          <w:rFonts w:hint="eastAsia" w:ascii="宋体" w:hAnsi="宋体" w:cs="宋体"/>
          <w:kern w:val="0"/>
          <w:lang w:bidi="ar"/>
        </w:rPr>
        <w:t>课程目标评定权重</w:t>
      </w:r>
    </w:p>
    <w:tbl>
      <w:tblPr>
        <w:tblStyle w:val="8"/>
        <w:tblW w:w="84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4"/>
        <w:gridCol w:w="1211"/>
        <w:gridCol w:w="1641"/>
        <w:gridCol w:w="1243"/>
        <w:gridCol w:w="1350"/>
        <w:gridCol w:w="1055"/>
        <w:gridCol w:w="715"/>
      </w:tblGrid>
      <w:tr w14:paraId="754D53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0" w:hRule="atLeast"/>
          <w:jc w:val="center"/>
        </w:trPr>
        <w:tc>
          <w:tcPr>
            <w:tcW w:w="1224" w:type="dxa"/>
            <w:vMerge w:val="restart"/>
            <w:vAlign w:val="center"/>
          </w:tcPr>
          <w:p w14:paraId="44B1AF9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课程目标</w:t>
            </w:r>
          </w:p>
        </w:tc>
        <w:tc>
          <w:tcPr>
            <w:tcW w:w="1211" w:type="dxa"/>
            <w:vMerge w:val="restart"/>
            <w:vAlign w:val="center"/>
          </w:tcPr>
          <w:p w14:paraId="0839D45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课程目标权重</w:t>
            </w:r>
          </w:p>
        </w:tc>
        <w:tc>
          <w:tcPr>
            <w:tcW w:w="1641" w:type="dxa"/>
            <w:vAlign w:val="center"/>
          </w:tcPr>
          <w:p w14:paraId="6701056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课堂表现与书面作业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(权重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:K1 15%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)</w:t>
            </w:r>
          </w:p>
        </w:tc>
        <w:tc>
          <w:tcPr>
            <w:tcW w:w="1243" w:type="dxa"/>
            <w:vAlign w:val="center"/>
          </w:tcPr>
          <w:p w14:paraId="01BB08A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实验</w:t>
            </w:r>
          </w:p>
          <w:p w14:paraId="36123CD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(权重：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K215%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)</w:t>
            </w:r>
          </w:p>
        </w:tc>
        <w:tc>
          <w:tcPr>
            <w:tcW w:w="1350" w:type="dxa"/>
            <w:vAlign w:val="center"/>
          </w:tcPr>
          <w:p w14:paraId="05AFE94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期末考查</w:t>
            </w:r>
          </w:p>
          <w:p w14:paraId="2ED39C0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(权重：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K3 70%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)</w:t>
            </w:r>
          </w:p>
        </w:tc>
        <w:tc>
          <w:tcPr>
            <w:tcW w:w="1055" w:type="dxa"/>
            <w:vAlign w:val="center"/>
          </w:tcPr>
          <w:p w14:paraId="7C1C198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合计</w:t>
            </w:r>
          </w:p>
          <w:p w14:paraId="66839F3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(权重：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100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%)</w:t>
            </w:r>
          </w:p>
        </w:tc>
        <w:tc>
          <w:tcPr>
            <w:tcW w:w="715" w:type="dxa"/>
            <w:vMerge w:val="restart"/>
            <w:vAlign w:val="center"/>
          </w:tcPr>
          <w:p w14:paraId="20CB605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课程目标达成度</w:t>
            </w:r>
          </w:p>
        </w:tc>
      </w:tr>
      <w:tr w14:paraId="3486A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0" w:hRule="atLeast"/>
          <w:jc w:val="center"/>
        </w:trPr>
        <w:tc>
          <w:tcPr>
            <w:tcW w:w="1224" w:type="dxa"/>
            <w:vMerge w:val="continue"/>
            <w:vAlign w:val="center"/>
          </w:tcPr>
          <w:p w14:paraId="5163448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211" w:type="dxa"/>
            <w:vMerge w:val="continue"/>
            <w:vAlign w:val="center"/>
          </w:tcPr>
          <w:p w14:paraId="50602FF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641" w:type="dxa"/>
            <w:vAlign w:val="center"/>
          </w:tcPr>
          <w:p w14:paraId="73F94AB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分数分配</w:t>
            </w:r>
          </w:p>
        </w:tc>
        <w:tc>
          <w:tcPr>
            <w:tcW w:w="1243" w:type="dxa"/>
            <w:vAlign w:val="center"/>
          </w:tcPr>
          <w:p w14:paraId="0AF1162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分数分配</w:t>
            </w:r>
          </w:p>
        </w:tc>
        <w:tc>
          <w:tcPr>
            <w:tcW w:w="1350" w:type="dxa"/>
            <w:vAlign w:val="center"/>
          </w:tcPr>
          <w:p w14:paraId="75FD111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分数分配</w:t>
            </w:r>
          </w:p>
        </w:tc>
        <w:tc>
          <w:tcPr>
            <w:tcW w:w="1055" w:type="dxa"/>
            <w:vAlign w:val="center"/>
          </w:tcPr>
          <w:p w14:paraId="6A78588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  <w:t>课程目标分数</w:t>
            </w:r>
          </w:p>
        </w:tc>
        <w:tc>
          <w:tcPr>
            <w:tcW w:w="715" w:type="dxa"/>
            <w:vMerge w:val="continue"/>
            <w:vAlign w:val="center"/>
          </w:tcPr>
          <w:p w14:paraId="79868B7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</w:tr>
      <w:tr w14:paraId="386A3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0" w:hRule="atLeast"/>
          <w:jc w:val="center"/>
        </w:trPr>
        <w:tc>
          <w:tcPr>
            <w:tcW w:w="1224" w:type="dxa"/>
            <w:vAlign w:val="center"/>
          </w:tcPr>
          <w:p w14:paraId="262D37AC">
            <w:pPr>
              <w:pStyle w:val="20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L01</w:t>
            </w:r>
          </w:p>
        </w:tc>
        <w:tc>
          <w:tcPr>
            <w:tcW w:w="1211" w:type="dxa"/>
            <w:vAlign w:val="center"/>
          </w:tcPr>
          <w:p w14:paraId="5817D99E">
            <w:pPr>
              <w:pStyle w:val="2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Y1</w:t>
            </w: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（25）</w:t>
            </w:r>
          </w:p>
        </w:tc>
        <w:tc>
          <w:tcPr>
            <w:tcW w:w="1641" w:type="dxa"/>
            <w:vAlign w:val="center"/>
          </w:tcPr>
          <w:p w14:paraId="13140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A1（20）</w:t>
            </w:r>
          </w:p>
        </w:tc>
        <w:tc>
          <w:tcPr>
            <w:tcW w:w="1243" w:type="dxa"/>
            <w:vAlign w:val="top"/>
          </w:tcPr>
          <w:p w14:paraId="1AFD63F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A2（10）</w:t>
            </w:r>
          </w:p>
        </w:tc>
        <w:tc>
          <w:tcPr>
            <w:tcW w:w="1350" w:type="dxa"/>
            <w:vAlign w:val="top"/>
          </w:tcPr>
          <w:p w14:paraId="205B3C8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A3（20）</w:t>
            </w:r>
          </w:p>
        </w:tc>
        <w:tc>
          <w:tcPr>
            <w:tcW w:w="1055" w:type="dxa"/>
            <w:vAlign w:val="center"/>
          </w:tcPr>
          <w:p w14:paraId="68310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M1（16）</w:t>
            </w:r>
          </w:p>
        </w:tc>
        <w:tc>
          <w:tcPr>
            <w:tcW w:w="715" w:type="dxa"/>
            <w:vAlign w:val="center"/>
          </w:tcPr>
          <w:p w14:paraId="27CAB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Q1</w:t>
            </w:r>
          </w:p>
        </w:tc>
      </w:tr>
      <w:tr w14:paraId="7A0B4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0" w:hRule="atLeast"/>
          <w:jc w:val="center"/>
        </w:trPr>
        <w:tc>
          <w:tcPr>
            <w:tcW w:w="1224" w:type="dxa"/>
            <w:vAlign w:val="center"/>
          </w:tcPr>
          <w:p w14:paraId="6A6A3D15">
            <w:pPr>
              <w:pStyle w:val="20"/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L02</w:t>
            </w:r>
          </w:p>
        </w:tc>
        <w:tc>
          <w:tcPr>
            <w:tcW w:w="1211" w:type="dxa"/>
            <w:vAlign w:val="center"/>
          </w:tcPr>
          <w:p w14:paraId="4D796C07">
            <w:pPr>
              <w:pStyle w:val="2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Y2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35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641" w:type="dxa"/>
            <w:vAlign w:val="center"/>
          </w:tcPr>
          <w:p w14:paraId="2107E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B1（40）</w:t>
            </w:r>
          </w:p>
        </w:tc>
        <w:tc>
          <w:tcPr>
            <w:tcW w:w="1243" w:type="dxa"/>
            <w:vAlign w:val="top"/>
          </w:tcPr>
          <w:p w14:paraId="78D5204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B2（50）</w:t>
            </w:r>
          </w:p>
        </w:tc>
        <w:tc>
          <w:tcPr>
            <w:tcW w:w="1350" w:type="dxa"/>
            <w:vAlign w:val="top"/>
          </w:tcPr>
          <w:p w14:paraId="18AA135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B3（40）</w:t>
            </w:r>
          </w:p>
        </w:tc>
        <w:tc>
          <w:tcPr>
            <w:tcW w:w="1055" w:type="dxa"/>
            <w:vAlign w:val="center"/>
          </w:tcPr>
          <w:p w14:paraId="073B3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M2（44）</w:t>
            </w:r>
          </w:p>
        </w:tc>
        <w:tc>
          <w:tcPr>
            <w:tcW w:w="715" w:type="dxa"/>
            <w:vAlign w:val="center"/>
          </w:tcPr>
          <w:p w14:paraId="02DB1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Q2</w:t>
            </w:r>
          </w:p>
        </w:tc>
      </w:tr>
      <w:tr w14:paraId="468EE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0" w:hRule="atLeast"/>
          <w:jc w:val="center"/>
        </w:trPr>
        <w:tc>
          <w:tcPr>
            <w:tcW w:w="1224" w:type="dxa"/>
            <w:vAlign w:val="center"/>
          </w:tcPr>
          <w:p w14:paraId="72BCBFB0">
            <w:pPr>
              <w:pStyle w:val="20"/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L03</w:t>
            </w:r>
          </w:p>
        </w:tc>
        <w:tc>
          <w:tcPr>
            <w:tcW w:w="1211" w:type="dxa"/>
            <w:vAlign w:val="center"/>
          </w:tcPr>
          <w:p w14:paraId="31449804">
            <w:pPr>
              <w:pStyle w:val="2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Y3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40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641" w:type="dxa"/>
            <w:vAlign w:val="center"/>
          </w:tcPr>
          <w:p w14:paraId="5FE7C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C1（40）</w:t>
            </w:r>
          </w:p>
        </w:tc>
        <w:tc>
          <w:tcPr>
            <w:tcW w:w="1243" w:type="dxa"/>
            <w:vAlign w:val="top"/>
          </w:tcPr>
          <w:p w14:paraId="2056F1C2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C2（40）</w:t>
            </w:r>
          </w:p>
        </w:tc>
        <w:tc>
          <w:tcPr>
            <w:tcW w:w="1350" w:type="dxa"/>
            <w:vAlign w:val="top"/>
          </w:tcPr>
          <w:p w14:paraId="6C07DE73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C3（40）</w:t>
            </w:r>
          </w:p>
        </w:tc>
        <w:tc>
          <w:tcPr>
            <w:tcW w:w="1055" w:type="dxa"/>
            <w:vAlign w:val="center"/>
          </w:tcPr>
          <w:p w14:paraId="3CC35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M3（40）</w:t>
            </w:r>
          </w:p>
        </w:tc>
        <w:tc>
          <w:tcPr>
            <w:tcW w:w="715" w:type="dxa"/>
            <w:vAlign w:val="center"/>
          </w:tcPr>
          <w:p w14:paraId="47B17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Q3</w:t>
            </w:r>
          </w:p>
        </w:tc>
      </w:tr>
      <w:tr w14:paraId="5EAB3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390" w:hRule="atLeast"/>
          <w:jc w:val="center"/>
        </w:trPr>
        <w:tc>
          <w:tcPr>
            <w:tcW w:w="1224" w:type="dxa"/>
            <w:vAlign w:val="center"/>
          </w:tcPr>
          <w:p w14:paraId="6A66B4D5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合计</w:t>
            </w:r>
          </w:p>
        </w:tc>
        <w:tc>
          <w:tcPr>
            <w:tcW w:w="1211" w:type="dxa"/>
            <w:vAlign w:val="center"/>
          </w:tcPr>
          <w:p w14:paraId="392CED54">
            <w:pPr>
              <w:jc w:val="center"/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Y1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+</w:t>
            </w:r>
            <w:r>
              <w:rPr>
                <w:rFonts w:hint="eastAsia" w:ascii="宋体" w:hAnsi="宋体" w:cs="宋体"/>
                <w:sz w:val="18"/>
                <w:szCs w:val="18"/>
              </w:rPr>
              <w:t>Y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2+</w:t>
            </w:r>
            <w:r>
              <w:rPr>
                <w:rFonts w:hint="eastAsia" w:ascii="宋体" w:hAnsi="宋体" w:cs="宋体"/>
                <w:sz w:val="18"/>
                <w:szCs w:val="18"/>
              </w:rPr>
              <w:t>Y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</w:t>
            </w:r>
          </w:p>
          <w:p w14:paraId="4B7D4EE6">
            <w:pPr>
              <w:jc w:val="center"/>
              <w:rPr>
                <w:rFonts w:hint="default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=</w:t>
            </w: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641" w:type="dxa"/>
            <w:vAlign w:val="center"/>
          </w:tcPr>
          <w:p w14:paraId="2D8A6337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43" w:type="dxa"/>
          </w:tcPr>
          <w:p w14:paraId="0FF81224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50" w:type="dxa"/>
          </w:tcPr>
          <w:p w14:paraId="4912F015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055" w:type="dxa"/>
          </w:tcPr>
          <w:p w14:paraId="7C392DC3">
            <w:pPr>
              <w:jc w:val="center"/>
              <w:rPr>
                <w:rFonts w:hint="eastAsia" w:ascii="宋体" w:hAnsi="宋体" w:cs="宋体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715" w:type="dxa"/>
          </w:tcPr>
          <w:p w14:paraId="215BEB64">
            <w:pPr>
              <w:jc w:val="center"/>
              <w:rPr>
                <w:rFonts w:hint="default" w:ascii="宋体" w:hAnsi="宋体" w:cs="宋体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 w:themeColor="text1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Q</w:t>
            </w:r>
          </w:p>
        </w:tc>
      </w:tr>
    </w:tbl>
    <w:p w14:paraId="5F1C8967">
      <w:pPr>
        <w:widowControl/>
        <w:spacing w:line="276" w:lineRule="auto"/>
        <w:jc w:val="left"/>
        <w:rPr>
          <w:rFonts w:ascii="宋体" w:hAnsi="宋体" w:cs="宋体"/>
          <w:kern w:val="0"/>
          <w:lang w:bidi="ar"/>
        </w:rPr>
      </w:pPr>
    </w:p>
    <w:p w14:paraId="2ED82297">
      <w:pPr>
        <w:widowControl/>
        <w:spacing w:line="276" w:lineRule="auto"/>
        <w:jc w:val="left"/>
        <w:rPr>
          <w:rFonts w:ascii="宋体" w:hAnsi="宋体" w:cs="宋体"/>
          <w:kern w:val="0"/>
          <w:lang w:bidi="ar"/>
        </w:rPr>
      </w:pPr>
      <w:r>
        <w:rPr>
          <w:rFonts w:hint="eastAsia" w:ascii="宋体" w:hAnsi="宋体" w:cs="宋体"/>
          <w:kern w:val="0"/>
          <w:lang w:bidi="ar"/>
        </w:rPr>
        <w:t>课程目标达成度计算方法：</w:t>
      </w:r>
    </w:p>
    <w:p w14:paraId="09ED0C3D">
      <w:pPr>
        <w:widowControl/>
        <w:spacing w:line="276" w:lineRule="auto"/>
        <w:jc w:val="left"/>
        <w:rPr>
          <w:rFonts w:ascii="宋体" w:hAnsi="宋体" w:cs="宋体"/>
          <w:kern w:val="0"/>
          <w:lang w:bidi="ar"/>
        </w:rPr>
      </w:pPr>
      <w:r>
        <w:rPr>
          <w:rFonts w:hint="eastAsia" w:ascii="宋体" w:hAnsi="宋体" w:cs="宋体"/>
          <w:kern w:val="0"/>
          <w:lang w:bidi="ar"/>
        </w:rPr>
        <w:t>（1）课程目标分数计算：M1=A1*K1+A2*K2+A3*K3+A4*K4;</w:t>
      </w:r>
    </w:p>
    <w:p w14:paraId="5275AA49">
      <w:pPr>
        <w:pStyle w:val="20"/>
        <w:spacing w:line="276" w:lineRule="auto"/>
        <w:rPr>
          <w:rFonts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bidi="ar"/>
        </w:rPr>
        <w:t>（2）课程分目标达成度计算：Q1=K1*该项课程目标</w:t>
      </w:r>
      <w:r>
        <w:rPr>
          <w:rFonts w:hint="eastAsia" w:ascii="宋体" w:hAnsi="宋体" w:cs="宋体"/>
          <w:b/>
          <w:bCs/>
          <w:sz w:val="21"/>
          <w:szCs w:val="21"/>
        </w:rPr>
        <w:t>考核方式1</w:t>
      </w:r>
      <w:r>
        <w:rPr>
          <w:rFonts w:hint="eastAsia" w:ascii="宋体" w:hAnsi="宋体" w:cs="宋体"/>
          <w:sz w:val="21"/>
          <w:szCs w:val="21"/>
          <w:lang w:bidi="ar"/>
        </w:rPr>
        <w:t>学生平均分+K2*该项课程目标</w:t>
      </w:r>
      <w:r>
        <w:rPr>
          <w:rFonts w:hint="eastAsia" w:ascii="宋体" w:hAnsi="宋体" w:cs="宋体"/>
          <w:b/>
          <w:bCs/>
          <w:sz w:val="21"/>
          <w:szCs w:val="21"/>
        </w:rPr>
        <w:t>考核方式2</w:t>
      </w:r>
      <w:r>
        <w:rPr>
          <w:rFonts w:hint="eastAsia" w:ascii="宋体" w:hAnsi="宋体" w:cs="宋体"/>
          <w:sz w:val="21"/>
          <w:szCs w:val="21"/>
          <w:lang w:bidi="ar"/>
        </w:rPr>
        <w:t>平均分+K3*该项课程目标</w:t>
      </w:r>
      <w:r>
        <w:rPr>
          <w:rFonts w:hint="eastAsia" w:ascii="宋体" w:hAnsi="宋体" w:cs="宋体"/>
          <w:b/>
          <w:bCs/>
          <w:sz w:val="21"/>
          <w:szCs w:val="21"/>
        </w:rPr>
        <w:t>考核方式3</w:t>
      </w:r>
      <w:r>
        <w:rPr>
          <w:rFonts w:hint="eastAsia" w:ascii="宋体" w:hAnsi="宋体" w:cs="宋体"/>
          <w:sz w:val="21"/>
          <w:szCs w:val="21"/>
          <w:lang w:bidi="ar"/>
        </w:rPr>
        <w:t>平均分+K4*该项课程目标</w:t>
      </w:r>
      <w:r>
        <w:rPr>
          <w:rFonts w:hint="eastAsia" w:ascii="宋体" w:hAnsi="宋体" w:cs="宋体"/>
          <w:b/>
          <w:bCs/>
          <w:sz w:val="21"/>
          <w:szCs w:val="21"/>
        </w:rPr>
        <w:t>考核方式4</w:t>
      </w:r>
      <w:r>
        <w:rPr>
          <w:rFonts w:hint="eastAsia" w:ascii="宋体" w:hAnsi="宋体" w:cs="宋体"/>
          <w:sz w:val="21"/>
          <w:szCs w:val="21"/>
          <w:lang w:bidi="ar"/>
        </w:rPr>
        <w:t>平均分）/M1</w:t>
      </w:r>
    </w:p>
    <w:p w14:paraId="1B705B6A">
      <w:pPr>
        <w:pStyle w:val="20"/>
        <w:spacing w:line="276" w:lineRule="auto"/>
        <w:rPr>
          <w:rFonts w:ascii="宋体" w:hAnsi="宋体" w:cs="宋体"/>
          <w:sz w:val="21"/>
          <w:szCs w:val="21"/>
          <w:lang w:bidi="ar"/>
        </w:rPr>
      </w:pPr>
      <w:r>
        <w:rPr>
          <w:rFonts w:hint="eastAsia" w:ascii="宋体" w:hAnsi="宋体" w:cs="宋体"/>
          <w:sz w:val="21"/>
          <w:szCs w:val="21"/>
        </w:rPr>
        <w:t>（3）课程目标总达成度（含n个课程目标）:Q=M1×Y1+M2×Y2+M3×Y3+M4×Y4</w:t>
      </w:r>
    </w:p>
    <w:p w14:paraId="0976B9C8">
      <w:pPr>
        <w:widowControl/>
        <w:spacing w:line="276" w:lineRule="auto"/>
        <w:jc w:val="left"/>
        <w:rPr>
          <w:rFonts w:ascii="宋体" w:hAnsi="宋体" w:cs="宋体"/>
          <w:kern w:val="0"/>
          <w:lang w:bidi="ar"/>
        </w:rPr>
      </w:pPr>
      <w:r>
        <w:rPr>
          <w:rFonts w:hint="eastAsia" w:ascii="宋体" w:hAnsi="宋体" w:cs="宋体"/>
          <w:kern w:val="0"/>
          <w:lang w:bidi="ar"/>
        </w:rPr>
        <w:t>（4）以上课程目标数量和考核方式数量可自行确定。</w:t>
      </w:r>
    </w:p>
    <w:p w14:paraId="690EE00A">
      <w:pPr>
        <w:pStyle w:val="2"/>
        <w:spacing w:line="276" w:lineRule="auto"/>
        <w:rPr>
          <w:rFonts w:ascii="宋体" w:hAnsi="宋体" w:cs="宋体"/>
          <w:kern w:val="0"/>
          <w:lang w:bidi="ar"/>
        </w:rPr>
      </w:pPr>
      <w:r>
        <w:rPr>
          <w:rFonts w:hint="eastAsia" w:ascii="宋体" w:hAnsi="宋体" w:cs="宋体"/>
          <w:kern w:val="0"/>
          <w:sz w:val="44"/>
          <w:szCs w:val="44"/>
          <w:lang w:bidi="ar"/>
        </w:rPr>
        <w:t xml:space="preserve"> </w:t>
      </w:r>
    </w:p>
    <w:p w14:paraId="348A22B0">
      <w:pPr>
        <w:widowControl/>
        <w:spacing w:line="276" w:lineRule="auto"/>
        <w:jc w:val="left"/>
        <w:rPr>
          <w:rFonts w:ascii="宋体" w:hAnsi="宋体" w:cs="宋体"/>
          <w:kern w:val="0"/>
          <w:lang w:bidi="ar"/>
        </w:rPr>
      </w:pPr>
      <w:r>
        <w:rPr>
          <w:rFonts w:hint="eastAsia" w:ascii="宋体" w:hAnsi="宋体" w:cs="宋体"/>
          <w:kern w:val="0"/>
          <w:lang w:bidi="ar"/>
        </w:rPr>
        <w:t xml:space="preserve">（三）课程目标评价标准 </w:t>
      </w:r>
    </w:p>
    <w:p w14:paraId="31752438">
      <w:pPr>
        <w:spacing w:line="276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本课程为考查课，需要通过多样化的能力与素养考核 ，检验课程目标达成度，评价学生学习成果达成度。</w:t>
      </w:r>
    </w:p>
    <w:p w14:paraId="4D0C9975">
      <w:pPr>
        <w:spacing w:line="276" w:lineRule="auto"/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考核环节包括平时课题训练和最后的综合课题设计成绩相结合，平时成绩50%，考试成绩50%。考试成绩为最后一次综合课题，考核点有设计研究与创作成果。总评成绩以百分计，满分100分。平时成绩由课堂表现，以及平时课堂训练作业等部分组成。各考核环节所占分值比例可根据具体情况微调。</w:t>
      </w:r>
    </w:p>
    <w:p w14:paraId="4B9ED3C3">
      <w:pPr>
        <w:spacing w:line="276" w:lineRule="auto"/>
        <w:jc w:val="center"/>
        <w:rPr>
          <w:rFonts w:ascii="SimHei" w:hAnsi="SimHei" w:eastAsia="SimHei" w:cs="SimHei"/>
          <w:b/>
        </w:rPr>
      </w:pPr>
      <w:r>
        <w:rPr>
          <w:rFonts w:hint="eastAsia" w:ascii="SimHei" w:hAnsi="SimHei" w:eastAsia="SimHei" w:cs="SimHei"/>
          <w:b/>
        </w:rPr>
        <w:t>课程考核环节、形式、分值与评价细则</w:t>
      </w:r>
    </w:p>
    <w:tbl>
      <w:tblPr>
        <w:tblStyle w:val="8"/>
        <w:tblW w:w="8524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567"/>
        <w:gridCol w:w="567"/>
        <w:gridCol w:w="570"/>
        <w:gridCol w:w="567"/>
        <w:gridCol w:w="6253"/>
      </w:tblGrid>
      <w:tr w14:paraId="35ACDD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14:paraId="7C982E36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考核</w:t>
            </w:r>
          </w:p>
          <w:p w14:paraId="4F03304C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环节</w:t>
            </w:r>
          </w:p>
        </w:tc>
        <w:tc>
          <w:tcPr>
            <w:tcW w:w="1704" w:type="dxa"/>
            <w:gridSpan w:val="3"/>
            <w:tcMar>
              <w:top w:w="57" w:type="dxa"/>
              <w:bottom w:w="57" w:type="dxa"/>
            </w:tcMar>
            <w:vAlign w:val="center"/>
          </w:tcPr>
          <w:p w14:paraId="34E7ED2D">
            <w:pPr>
              <w:spacing w:line="27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考核形式</w:t>
            </w:r>
          </w:p>
          <w:p w14:paraId="48764941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及分值占比</w:t>
            </w:r>
          </w:p>
        </w:tc>
        <w:tc>
          <w:tcPr>
            <w:tcW w:w="6253" w:type="dxa"/>
            <w:tcMar>
              <w:top w:w="57" w:type="dxa"/>
              <w:bottom w:w="57" w:type="dxa"/>
            </w:tcMar>
            <w:vAlign w:val="center"/>
          </w:tcPr>
          <w:p w14:paraId="6B1C20C8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考核</w:t>
            </w:r>
            <w:r>
              <w:rPr>
                <w:rFonts w:hint="eastAsia"/>
                <w:b/>
                <w:sz w:val="18"/>
                <w:szCs w:val="18"/>
              </w:rPr>
              <w:t>/评价</w:t>
            </w:r>
            <w:r>
              <w:rPr>
                <w:b/>
                <w:sz w:val="18"/>
                <w:szCs w:val="18"/>
              </w:rPr>
              <w:t>细则</w:t>
            </w:r>
          </w:p>
        </w:tc>
      </w:tr>
      <w:tr w14:paraId="24CAC3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56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091C8168">
            <w:pPr>
              <w:spacing w:line="276" w:lineRule="auto"/>
              <w:jc w:val="center"/>
              <w:rPr>
                <w:snapToGrid w:val="0"/>
                <w:sz w:val="18"/>
                <w:szCs w:val="18"/>
              </w:rPr>
            </w:pPr>
            <w:r>
              <w:rPr>
                <w:rFonts w:hint="eastAsia"/>
                <w:snapToGrid w:val="0"/>
                <w:sz w:val="18"/>
                <w:szCs w:val="18"/>
              </w:rPr>
              <w:t>平时成绩</w:t>
            </w:r>
          </w:p>
        </w:tc>
        <w:tc>
          <w:tcPr>
            <w:tcW w:w="567" w:type="dxa"/>
            <w:vMerge w:val="restart"/>
            <w:tcMar>
              <w:top w:w="57" w:type="dxa"/>
              <w:bottom w:w="57" w:type="dxa"/>
            </w:tcMar>
          </w:tcPr>
          <w:p w14:paraId="2C07B295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0378F16A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5C48A3E4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00E15B95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0DCE6C7C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353F2865">
            <w:pPr>
              <w:spacing w:line="276" w:lineRule="auto"/>
            </w:pPr>
            <w:r>
              <w:rPr>
                <w:bCs/>
                <w:sz w:val="18"/>
                <w:szCs w:val="18"/>
              </w:rPr>
              <w:t>50</w:t>
            </w:r>
            <w:r>
              <w:rPr>
                <w:rFonts w:hint="eastAsia"/>
                <w:bCs/>
                <w:sz w:val="18"/>
                <w:szCs w:val="18"/>
              </w:rPr>
              <w:t>%</w:t>
            </w:r>
          </w:p>
        </w:tc>
        <w:tc>
          <w:tcPr>
            <w:tcW w:w="570" w:type="dxa"/>
            <w:tcMar>
              <w:top w:w="57" w:type="dxa"/>
              <w:bottom w:w="57" w:type="dxa"/>
            </w:tcMar>
          </w:tcPr>
          <w:p w14:paraId="072107AB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</w:p>
          <w:p w14:paraId="21A74F7D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课堂表现</w:t>
            </w: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14:paraId="2773D86C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  <w:r>
              <w:rPr>
                <w:rFonts w:hint="eastAsia"/>
                <w:bCs/>
                <w:sz w:val="18"/>
                <w:szCs w:val="18"/>
              </w:rPr>
              <w:t>%</w:t>
            </w:r>
          </w:p>
        </w:tc>
        <w:tc>
          <w:tcPr>
            <w:tcW w:w="6253" w:type="dxa"/>
            <w:tcMar>
              <w:top w:w="57" w:type="dxa"/>
              <w:bottom w:w="57" w:type="dxa"/>
            </w:tcMar>
            <w:vAlign w:val="center"/>
          </w:tcPr>
          <w:p w14:paraId="42DE551D">
            <w:pPr>
              <w:pStyle w:val="21"/>
              <w:spacing w:line="276" w:lineRule="auto"/>
              <w:ind w:firstLine="0" w:firstLineChars="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（1）平时考勤</w:t>
            </w:r>
          </w:p>
          <w:p w14:paraId="06D47D32">
            <w:pPr>
              <w:pStyle w:val="21"/>
              <w:spacing w:line="276" w:lineRule="auto"/>
              <w:ind w:firstLine="0" w:firstLineChars="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（2）上课回答问题的逻辑性</w:t>
            </w:r>
          </w:p>
          <w:p w14:paraId="22D82FDA">
            <w:pPr>
              <w:pStyle w:val="21"/>
              <w:spacing w:line="276" w:lineRule="auto"/>
              <w:ind w:firstLine="0" w:firstLineChars="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（3）其它综合表现</w:t>
            </w:r>
          </w:p>
          <w:p w14:paraId="58CF4670">
            <w:pPr>
              <w:pStyle w:val="21"/>
              <w:spacing w:line="276" w:lineRule="auto"/>
              <w:ind w:firstLine="0" w:firstLineChars="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（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）该项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按10分制单独评分，</w:t>
            </w: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根据学生综合课堂表现进行评分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。</w:t>
            </w:r>
          </w:p>
        </w:tc>
      </w:tr>
      <w:tr w14:paraId="377AC4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567" w:type="dxa"/>
            <w:vMerge w:val="continue"/>
            <w:tcMar>
              <w:top w:w="57" w:type="dxa"/>
              <w:bottom w:w="57" w:type="dxa"/>
            </w:tcMar>
            <w:vAlign w:val="center"/>
          </w:tcPr>
          <w:p w14:paraId="0A482C18">
            <w:pPr>
              <w:spacing w:line="276" w:lineRule="auto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Mar>
              <w:top w:w="57" w:type="dxa"/>
              <w:bottom w:w="57" w:type="dxa"/>
            </w:tcMar>
            <w:vAlign w:val="center"/>
          </w:tcPr>
          <w:p w14:paraId="75D49B2C">
            <w:pPr>
              <w:spacing w:line="276" w:lineRule="auto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570" w:type="dxa"/>
            <w:tcMar>
              <w:top w:w="57" w:type="dxa"/>
              <w:bottom w:w="57" w:type="dxa"/>
            </w:tcMar>
            <w:vAlign w:val="center"/>
          </w:tcPr>
          <w:p w14:paraId="7C16C27A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作业</w:t>
            </w: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14:paraId="14E1AC27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  <w:r>
              <w:rPr>
                <w:rFonts w:hint="eastAsia"/>
                <w:bCs/>
                <w:sz w:val="18"/>
                <w:szCs w:val="18"/>
              </w:rPr>
              <w:t>%</w:t>
            </w:r>
          </w:p>
        </w:tc>
        <w:tc>
          <w:tcPr>
            <w:tcW w:w="6253" w:type="dxa"/>
            <w:tcMar>
              <w:top w:w="57" w:type="dxa"/>
              <w:bottom w:w="57" w:type="dxa"/>
            </w:tcMar>
            <w:vAlign w:val="center"/>
          </w:tcPr>
          <w:p w14:paraId="1431AF9D">
            <w:pPr>
              <w:pStyle w:val="21"/>
              <w:spacing w:line="276" w:lineRule="auto"/>
              <w:ind w:firstLine="0" w:firstLineChars="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（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）考核学生是否能够准确把握设计任务与目标</w:t>
            </w:r>
          </w:p>
          <w:p w14:paraId="09182E6F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</w:t>
            </w:r>
            <w:r>
              <w:rPr>
                <w:bCs/>
                <w:sz w:val="18"/>
                <w:szCs w:val="18"/>
              </w:rPr>
              <w:t>2</w:t>
            </w:r>
            <w:r>
              <w:rPr>
                <w:rFonts w:hint="eastAsia"/>
                <w:bCs/>
                <w:sz w:val="18"/>
                <w:szCs w:val="18"/>
              </w:rPr>
              <w:t>）该类</w:t>
            </w:r>
            <w:r>
              <w:rPr>
                <w:bCs/>
                <w:sz w:val="18"/>
                <w:szCs w:val="18"/>
              </w:rPr>
              <w:t>作业按10分制单独评分，</w:t>
            </w:r>
            <w:r>
              <w:rPr>
                <w:rFonts w:hint="eastAsia"/>
                <w:bCs/>
                <w:sz w:val="18"/>
                <w:szCs w:val="18"/>
              </w:rPr>
              <w:t>根据作业的质量进行评分</w:t>
            </w:r>
            <w:r>
              <w:rPr>
                <w:bCs/>
                <w:sz w:val="18"/>
                <w:szCs w:val="18"/>
              </w:rPr>
              <w:t>。</w:t>
            </w:r>
          </w:p>
          <w:p w14:paraId="05818128">
            <w:pPr>
              <w:pStyle w:val="21"/>
              <w:spacing w:line="276" w:lineRule="auto"/>
              <w:ind w:firstLine="0" w:firstLineChars="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（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）考核学生是否具有一定的策划和调研能力。</w:t>
            </w:r>
          </w:p>
          <w:p w14:paraId="56CE972E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</w:t>
            </w:r>
            <w:r>
              <w:rPr>
                <w:bCs/>
                <w:sz w:val="18"/>
                <w:szCs w:val="18"/>
              </w:rPr>
              <w:t>4</w:t>
            </w:r>
            <w:r>
              <w:rPr>
                <w:rFonts w:hint="eastAsia"/>
                <w:bCs/>
                <w:sz w:val="18"/>
                <w:szCs w:val="18"/>
              </w:rPr>
              <w:t>）该项</w:t>
            </w:r>
            <w:r>
              <w:rPr>
                <w:bCs/>
                <w:sz w:val="18"/>
                <w:szCs w:val="18"/>
              </w:rPr>
              <w:t>按10分制单独评分，</w:t>
            </w:r>
            <w:r>
              <w:rPr>
                <w:rFonts w:hint="eastAsia"/>
                <w:bCs/>
                <w:sz w:val="18"/>
                <w:szCs w:val="18"/>
              </w:rPr>
              <w:t>根据学生调研报告进行评分</w:t>
            </w:r>
            <w:r>
              <w:rPr>
                <w:bCs/>
                <w:sz w:val="18"/>
                <w:szCs w:val="18"/>
              </w:rPr>
              <w:t>。</w:t>
            </w:r>
          </w:p>
        </w:tc>
      </w:tr>
      <w:tr w14:paraId="1F4E8EC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567" w:type="dxa"/>
            <w:vMerge w:val="continue"/>
            <w:tcMar>
              <w:top w:w="57" w:type="dxa"/>
              <w:bottom w:w="57" w:type="dxa"/>
            </w:tcMar>
            <w:vAlign w:val="center"/>
          </w:tcPr>
          <w:p w14:paraId="6A7F1B3E">
            <w:pPr>
              <w:spacing w:line="276" w:lineRule="auto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Mar>
              <w:top w:w="57" w:type="dxa"/>
              <w:bottom w:w="57" w:type="dxa"/>
            </w:tcMar>
            <w:vAlign w:val="center"/>
          </w:tcPr>
          <w:p w14:paraId="2A6E0A9F">
            <w:pPr>
              <w:spacing w:line="276" w:lineRule="auto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570" w:type="dxa"/>
            <w:tcMar>
              <w:top w:w="57" w:type="dxa"/>
              <w:bottom w:w="57" w:type="dxa"/>
            </w:tcMar>
            <w:vAlign w:val="center"/>
          </w:tcPr>
          <w:p w14:paraId="4C1C901C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作业</w:t>
            </w: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14:paraId="49442293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</w:t>
            </w:r>
            <w:r>
              <w:rPr>
                <w:rFonts w:hint="eastAsia"/>
                <w:bCs/>
                <w:sz w:val="18"/>
                <w:szCs w:val="18"/>
              </w:rPr>
              <w:t>%</w:t>
            </w:r>
          </w:p>
        </w:tc>
        <w:tc>
          <w:tcPr>
            <w:tcW w:w="6253" w:type="dxa"/>
            <w:tcMar>
              <w:top w:w="57" w:type="dxa"/>
              <w:bottom w:w="57" w:type="dxa"/>
            </w:tcMar>
            <w:vAlign w:val="center"/>
          </w:tcPr>
          <w:p w14:paraId="3F4BCDBC">
            <w:pPr>
              <w:pStyle w:val="21"/>
              <w:spacing w:line="276" w:lineRule="auto"/>
              <w:ind w:firstLine="0" w:firstLineChars="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（1）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主要考核学生</w:t>
            </w: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创意思维与创新设计能力。</w:t>
            </w:r>
          </w:p>
          <w:p w14:paraId="72BB8C6A">
            <w:pPr>
              <w:pStyle w:val="21"/>
              <w:spacing w:line="276" w:lineRule="auto"/>
              <w:ind w:firstLine="0" w:firstLineChars="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（2）考核学生是否能够针对市场与用户需求提炼设计主题与概念。</w:t>
            </w:r>
          </w:p>
          <w:p w14:paraId="7D29EAFB">
            <w:pPr>
              <w:spacing w:line="276" w:lineRule="auto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（</w:t>
            </w:r>
            <w:r>
              <w:rPr>
                <w:bCs/>
                <w:sz w:val="18"/>
                <w:szCs w:val="18"/>
              </w:rPr>
              <w:t>3</w:t>
            </w:r>
            <w:r>
              <w:rPr>
                <w:rFonts w:hint="eastAsia"/>
                <w:bCs/>
                <w:sz w:val="18"/>
                <w:szCs w:val="18"/>
              </w:rPr>
              <w:t>）该类</w:t>
            </w:r>
            <w:r>
              <w:rPr>
                <w:bCs/>
                <w:sz w:val="18"/>
                <w:szCs w:val="18"/>
              </w:rPr>
              <w:t>作业按10分制单独评分，</w:t>
            </w:r>
            <w:r>
              <w:rPr>
                <w:rFonts w:hint="eastAsia"/>
                <w:bCs/>
                <w:sz w:val="18"/>
                <w:szCs w:val="18"/>
              </w:rPr>
              <w:t>根据作业的质量进行评分</w:t>
            </w:r>
            <w:r>
              <w:rPr>
                <w:bCs/>
                <w:sz w:val="18"/>
                <w:szCs w:val="18"/>
              </w:rPr>
              <w:t>。</w:t>
            </w:r>
          </w:p>
        </w:tc>
      </w:tr>
      <w:tr w14:paraId="6192124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jc w:val="center"/>
        </w:trPr>
        <w:tc>
          <w:tcPr>
            <w:tcW w:w="567" w:type="dxa"/>
            <w:vMerge w:val="continue"/>
            <w:tcMar>
              <w:top w:w="57" w:type="dxa"/>
              <w:bottom w:w="57" w:type="dxa"/>
            </w:tcMar>
            <w:vAlign w:val="center"/>
          </w:tcPr>
          <w:p w14:paraId="75535E8E">
            <w:pPr>
              <w:spacing w:line="276" w:lineRule="auto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567" w:type="dxa"/>
            <w:vMerge w:val="continue"/>
            <w:tcMar>
              <w:top w:w="57" w:type="dxa"/>
              <w:bottom w:w="57" w:type="dxa"/>
            </w:tcMar>
            <w:vAlign w:val="center"/>
          </w:tcPr>
          <w:p w14:paraId="45F4472E">
            <w:pPr>
              <w:spacing w:line="276" w:lineRule="auto"/>
              <w:jc w:val="center"/>
              <w:rPr>
                <w:snapToGrid w:val="0"/>
                <w:sz w:val="18"/>
                <w:szCs w:val="18"/>
              </w:rPr>
            </w:pPr>
          </w:p>
        </w:tc>
        <w:tc>
          <w:tcPr>
            <w:tcW w:w="570" w:type="dxa"/>
            <w:tcMar>
              <w:top w:w="57" w:type="dxa"/>
              <w:bottom w:w="57" w:type="dxa"/>
            </w:tcMar>
            <w:vAlign w:val="center"/>
          </w:tcPr>
          <w:p w14:paraId="719346F4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作业</w:t>
            </w: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14:paraId="6E641CD3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</w:t>
            </w:r>
            <w:r>
              <w:rPr>
                <w:rFonts w:hint="eastAsia"/>
                <w:bCs/>
                <w:sz w:val="18"/>
                <w:szCs w:val="18"/>
              </w:rPr>
              <w:t>%</w:t>
            </w:r>
          </w:p>
        </w:tc>
        <w:tc>
          <w:tcPr>
            <w:tcW w:w="6253" w:type="dxa"/>
            <w:tcMar>
              <w:top w:w="57" w:type="dxa"/>
              <w:bottom w:w="57" w:type="dxa"/>
            </w:tcMar>
            <w:vAlign w:val="center"/>
          </w:tcPr>
          <w:p w14:paraId="1BEB2012">
            <w:pPr>
              <w:pStyle w:val="21"/>
              <w:spacing w:line="276" w:lineRule="auto"/>
              <w:ind w:firstLine="0" w:firstLineChars="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（1）考核学生运用多种创新设计方法进行包装设计的能力。</w:t>
            </w:r>
          </w:p>
          <w:p w14:paraId="5F006421">
            <w:pPr>
              <w:pStyle w:val="21"/>
              <w:spacing w:line="276" w:lineRule="auto"/>
              <w:ind w:firstLine="0" w:firstLineChars="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（2）该类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作业按20分制单独评分，</w:t>
            </w: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根据作业的质量进行评分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。</w:t>
            </w:r>
          </w:p>
        </w:tc>
      </w:tr>
      <w:tr w14:paraId="1BEE2F9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</w:tblPrEx>
        <w:trPr>
          <w:trHeight w:val="390" w:hRule="atLeast"/>
          <w:jc w:val="center"/>
        </w:trPr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14:paraId="4D421E98">
            <w:pPr>
              <w:spacing w:line="276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期末</w:t>
            </w:r>
            <w:r>
              <w:rPr>
                <w:rFonts w:hint="eastAsia"/>
                <w:sz w:val="18"/>
                <w:szCs w:val="18"/>
              </w:rPr>
              <w:t>成绩</w:t>
            </w: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14:paraId="62D178C0">
            <w:pPr>
              <w:pStyle w:val="21"/>
              <w:spacing w:line="276" w:lineRule="auto"/>
              <w:ind w:firstLine="0" w:firstLineChars="0"/>
              <w:jc w:val="left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50</w:t>
            </w: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%</w:t>
            </w:r>
          </w:p>
        </w:tc>
        <w:tc>
          <w:tcPr>
            <w:tcW w:w="570" w:type="dxa"/>
            <w:tcMar>
              <w:top w:w="57" w:type="dxa"/>
              <w:bottom w:w="57" w:type="dxa"/>
            </w:tcMar>
            <w:vAlign w:val="center"/>
          </w:tcPr>
          <w:p w14:paraId="4AE62D24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课程</w:t>
            </w:r>
          </w:p>
          <w:p w14:paraId="211A8D61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设计</w:t>
            </w:r>
          </w:p>
        </w:tc>
        <w:tc>
          <w:tcPr>
            <w:tcW w:w="567" w:type="dxa"/>
            <w:tcMar>
              <w:top w:w="57" w:type="dxa"/>
              <w:bottom w:w="57" w:type="dxa"/>
            </w:tcMar>
            <w:vAlign w:val="center"/>
          </w:tcPr>
          <w:p w14:paraId="60933B0A">
            <w:pPr>
              <w:spacing w:line="276" w:lineRule="auto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</w:t>
            </w:r>
            <w:r>
              <w:rPr>
                <w:rFonts w:hint="eastAsia"/>
                <w:bCs/>
                <w:sz w:val="18"/>
                <w:szCs w:val="18"/>
              </w:rPr>
              <w:t>%</w:t>
            </w:r>
          </w:p>
        </w:tc>
        <w:tc>
          <w:tcPr>
            <w:tcW w:w="6253" w:type="dxa"/>
            <w:tcMar>
              <w:top w:w="57" w:type="dxa"/>
              <w:bottom w:w="57" w:type="dxa"/>
            </w:tcMar>
            <w:vAlign w:val="center"/>
          </w:tcPr>
          <w:p w14:paraId="5987F7C4">
            <w:pPr>
              <w:pStyle w:val="21"/>
              <w:spacing w:line="276" w:lineRule="auto"/>
              <w:ind w:firstLine="0" w:firstLineChars="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（1）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成绩100分。成绩按比例计入课程总评成绩。</w:t>
            </w:r>
          </w:p>
          <w:p w14:paraId="57B790D2">
            <w:pPr>
              <w:pStyle w:val="21"/>
              <w:spacing w:line="276" w:lineRule="auto"/>
              <w:ind w:firstLine="0" w:firstLineChars="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（2）考核以大作业的形式进行。</w:t>
            </w:r>
          </w:p>
          <w:p w14:paraId="2AE7AEB5">
            <w:pPr>
              <w:pStyle w:val="21"/>
              <w:spacing w:line="276" w:lineRule="auto"/>
              <w:ind w:firstLine="0" w:firstLineChars="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/>
                <w:bCs/>
                <w:sz w:val="18"/>
                <w:szCs w:val="18"/>
              </w:rPr>
              <w:t>（3）考核作品是否积极向上，作品中是否体现了其服务地方文化事业，传承发扬优秀传统文化的使命感和责任感。</w:t>
            </w:r>
          </w:p>
        </w:tc>
      </w:tr>
    </w:tbl>
    <w:p w14:paraId="6EAB1CED">
      <w:pPr>
        <w:spacing w:line="276" w:lineRule="auto"/>
        <w:rPr>
          <w:rFonts w:ascii="宋体" w:hAnsi="宋体" w:cs="宋体"/>
        </w:rPr>
      </w:pPr>
    </w:p>
    <w:p w14:paraId="68DF2209">
      <w:pPr>
        <w:widowControl/>
        <w:spacing w:before="100" w:after="100" w:line="276" w:lineRule="auto"/>
        <w:jc w:val="left"/>
        <w:rPr>
          <w:rFonts w:ascii="SimHei" w:hAnsi="SimHei" w:eastAsia="SimHei" w:cs="SimHei"/>
          <w:bCs/>
          <w:kern w:val="0"/>
          <w:sz w:val="24"/>
          <w:szCs w:val="24"/>
        </w:rPr>
      </w:pPr>
      <w:r>
        <w:rPr>
          <w:rFonts w:hint="eastAsia" w:ascii="SimHei" w:hAnsi="SimHei" w:eastAsia="SimHei" w:cs="SimHei"/>
          <w:bCs/>
          <w:kern w:val="0"/>
          <w:sz w:val="24"/>
          <w:szCs w:val="24"/>
        </w:rPr>
        <w:t>六、教材与主要参考书目</w:t>
      </w:r>
    </w:p>
    <w:p w14:paraId="47A77118">
      <w:pPr>
        <w:spacing w:line="276" w:lineRule="auto"/>
      </w:pPr>
      <w:r>
        <w:t>1.教材</w:t>
      </w:r>
    </w:p>
    <w:p w14:paraId="5A98685E">
      <w:pPr>
        <w:spacing w:line="276" w:lineRule="auto"/>
        <w:ind w:firstLine="630" w:firstLineChars="300"/>
      </w:pPr>
      <w:r>
        <w:rPr>
          <w:snapToGrid w:val="0"/>
        </w:rPr>
        <w:t>[1]</w:t>
      </w:r>
      <w:r>
        <w:t>崔华春.包装设计[M] .南昌：江西美术出版社，2006.</w:t>
      </w:r>
    </w:p>
    <w:p w14:paraId="60462431">
      <w:pPr>
        <w:spacing w:line="276" w:lineRule="auto"/>
      </w:pPr>
      <w:r>
        <w:t>2.主要参考书目</w:t>
      </w:r>
    </w:p>
    <w:p w14:paraId="7FF0FA6A">
      <w:pPr>
        <w:spacing w:line="276" w:lineRule="auto"/>
        <w:ind w:firstLine="630" w:firstLineChars="300"/>
      </w:pPr>
      <w:r>
        <w:t>[1]尹章伟.包装概论.北京：化学工业出版社，2003；</w:t>
      </w:r>
    </w:p>
    <w:p w14:paraId="37CE91AD">
      <w:pPr>
        <w:spacing w:line="276" w:lineRule="auto"/>
        <w:ind w:firstLine="630" w:firstLineChars="300"/>
      </w:pPr>
      <w:r>
        <w:t xml:space="preserve">[2] [美]爱德华·丹尼森.包装纸型设计.上海：上海人民美术出版社，2003.  </w:t>
      </w:r>
    </w:p>
    <w:p w14:paraId="7705DA8E">
      <w:pPr>
        <w:widowControl/>
        <w:spacing w:before="100" w:after="100" w:line="276" w:lineRule="auto"/>
        <w:jc w:val="left"/>
        <w:rPr>
          <w:rFonts w:ascii="SimHei" w:hAnsi="SimHei" w:eastAsia="SimHei" w:cs="SimHei"/>
          <w:bCs/>
          <w:kern w:val="0"/>
          <w:sz w:val="24"/>
          <w:szCs w:val="24"/>
        </w:rPr>
      </w:pPr>
      <w:r>
        <w:rPr>
          <w:rFonts w:hint="eastAsia" w:ascii="SimHei" w:hAnsi="SimHei" w:eastAsia="SimHei" w:cs="SimHei"/>
          <w:bCs/>
          <w:kern w:val="0"/>
          <w:sz w:val="24"/>
          <w:szCs w:val="24"/>
        </w:rPr>
        <w:t>七、大纲编写的依据与说明</w:t>
      </w:r>
    </w:p>
    <w:p w14:paraId="768212F1">
      <w:pPr>
        <w:widowControl/>
        <w:spacing w:before="100" w:after="100" w:line="276" w:lineRule="auto"/>
        <w:jc w:val="left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1.铜陵学院2023版视觉传达设计专业人才培养方案</w:t>
      </w:r>
    </w:p>
    <w:p w14:paraId="60EA3588">
      <w:pPr>
        <w:widowControl/>
        <w:spacing w:before="100" w:after="100" w:line="276" w:lineRule="auto"/>
        <w:jc w:val="left"/>
        <w:rPr>
          <w:rFonts w:ascii="宋体" w:hAnsi="宋体" w:cs="宋体"/>
          <w:kern w:val="0"/>
        </w:rPr>
      </w:pPr>
      <w:r>
        <w:rPr>
          <w:rFonts w:hint="eastAsia" w:ascii="宋体" w:hAnsi="宋体" w:cs="宋体"/>
          <w:kern w:val="0"/>
        </w:rPr>
        <w:t>2.《铜陵学院十四五学科专业建设与发展规划》</w:t>
      </w:r>
    </w:p>
    <w:p w14:paraId="40392559">
      <w:pPr>
        <w:spacing w:line="276" w:lineRule="auto"/>
        <w:ind w:firstLine="1141" w:firstLineChars="543"/>
        <w:rPr>
          <w:rFonts w:cs="宋体"/>
          <w:b/>
          <w:bCs/>
        </w:rPr>
      </w:pPr>
    </w:p>
    <w:p w14:paraId="41E29460">
      <w:pPr>
        <w:spacing w:line="276" w:lineRule="auto"/>
        <w:rPr>
          <w:b/>
          <w:bCs/>
        </w:rPr>
      </w:pPr>
      <w:r>
        <w:rPr>
          <w:rFonts w:hint="eastAsia" w:cs="宋体"/>
          <w:b/>
          <w:bCs/>
        </w:rPr>
        <w:t>制定人：</w:t>
      </w:r>
      <w:r>
        <w:rPr>
          <w:rFonts w:hint="eastAsia" w:cs="宋体"/>
          <w:b/>
          <w:bCs/>
          <w:lang w:val="en-US" w:eastAsia="zh-CN"/>
        </w:rPr>
        <w:t>陈晓</w:t>
      </w:r>
      <w:r>
        <w:rPr>
          <w:b/>
          <w:bCs/>
        </w:rPr>
        <w:t xml:space="preserve">                   </w:t>
      </w:r>
      <w:r>
        <w:rPr>
          <w:rFonts w:hint="eastAsia" w:cs="宋体"/>
          <w:b/>
          <w:bCs/>
        </w:rPr>
        <w:t>审核人：</w:t>
      </w:r>
      <w:r>
        <w:rPr>
          <w:rFonts w:hint="eastAsia" w:cs="宋体"/>
          <w:b/>
          <w:bCs/>
          <w:lang w:val="en-US" w:eastAsia="zh-CN"/>
        </w:rPr>
        <w:t xml:space="preserve">  </w:t>
      </w:r>
      <w:bookmarkStart w:id="0" w:name="_GoBack"/>
      <w:bookmarkEnd w:id="0"/>
      <w:r>
        <w:rPr>
          <w:b/>
          <w:bCs/>
        </w:rPr>
        <w:t xml:space="preserve">                 </w:t>
      </w:r>
      <w:r>
        <w:rPr>
          <w:rFonts w:hint="eastAsia" w:cs="宋体"/>
          <w:b/>
          <w:bCs/>
        </w:rPr>
        <w:t>审核日期：</w:t>
      </w:r>
    </w:p>
    <w:sectPr>
      <w:footerReference r:id="rId3" w:type="default"/>
      <w:pgSz w:w="11906" w:h="16838"/>
      <w:pgMar w:top="1440" w:right="1800" w:bottom="1440" w:left="1800" w:header="851" w:footer="124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Hei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9BBE17">
    <w:pPr>
      <w:pStyle w:val="6"/>
      <w:framePr w:wrap="auto" w:vAnchor="text" w:hAnchor="margin" w:xAlign="center" w:y="1"/>
      <w:rPr>
        <w:rStyle w:val="12"/>
        <w:sz w:val="21"/>
        <w:szCs w:val="21"/>
      </w:rPr>
    </w:pPr>
    <w:r>
      <w:rPr>
        <w:rStyle w:val="12"/>
        <w:sz w:val="21"/>
        <w:szCs w:val="21"/>
      </w:rPr>
      <w:fldChar w:fldCharType="begin"/>
    </w:r>
    <w:r>
      <w:rPr>
        <w:rStyle w:val="12"/>
        <w:sz w:val="21"/>
        <w:szCs w:val="21"/>
      </w:rPr>
      <w:instrText xml:space="preserve">PAGE  </w:instrText>
    </w:r>
    <w:r>
      <w:rPr>
        <w:rStyle w:val="12"/>
        <w:sz w:val="21"/>
        <w:szCs w:val="21"/>
      </w:rPr>
      <w:fldChar w:fldCharType="separate"/>
    </w:r>
    <w:r>
      <w:rPr>
        <w:rStyle w:val="12"/>
        <w:sz w:val="21"/>
        <w:szCs w:val="21"/>
      </w:rPr>
      <w:t>2</w:t>
    </w:r>
    <w:r>
      <w:rPr>
        <w:rStyle w:val="12"/>
        <w:sz w:val="21"/>
        <w:szCs w:val="21"/>
      </w:rPr>
      <w:fldChar w:fldCharType="end"/>
    </w:r>
  </w:p>
  <w:p w14:paraId="1788A279"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2E9746"/>
    <w:multiLevelType w:val="singleLevel"/>
    <w:tmpl w:val="862E974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6CC69C8"/>
    <w:multiLevelType w:val="singleLevel"/>
    <w:tmpl w:val="96CC69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3DFD1F7B"/>
    <w:multiLevelType w:val="singleLevel"/>
    <w:tmpl w:val="3DFD1F7B"/>
    <w:lvl w:ilvl="0" w:tentative="0">
      <w:start w:val="1"/>
      <w:numFmt w:val="chineseCounting"/>
      <w:suff w:val="nothing"/>
      <w:lvlText w:val="%1、"/>
      <w:lvlJc w:val="left"/>
      <w:rPr>
        <w:rFonts w:hint="eastAsia"/>
        <w:color w:val="auto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doNotDisplayPageBoundaries w:val="1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I2NzBmYTYwNDUwNWZmMDQyYzMzNDg5MWRlY2Q3M2MifQ=="/>
  </w:docVars>
  <w:rsids>
    <w:rsidRoot w:val="00891DCA"/>
    <w:rsid w:val="00003FFE"/>
    <w:rsid w:val="0002769D"/>
    <w:rsid w:val="00037740"/>
    <w:rsid w:val="00051A79"/>
    <w:rsid w:val="0007042C"/>
    <w:rsid w:val="00083FD0"/>
    <w:rsid w:val="000A2FD9"/>
    <w:rsid w:val="000A5ACD"/>
    <w:rsid w:val="000C1147"/>
    <w:rsid w:val="000C49DE"/>
    <w:rsid w:val="000E191F"/>
    <w:rsid w:val="000F2A24"/>
    <w:rsid w:val="00156451"/>
    <w:rsid w:val="001639A8"/>
    <w:rsid w:val="001729F1"/>
    <w:rsid w:val="00173A68"/>
    <w:rsid w:val="00176F66"/>
    <w:rsid w:val="00181BA3"/>
    <w:rsid w:val="001849FD"/>
    <w:rsid w:val="00187BCD"/>
    <w:rsid w:val="001A3382"/>
    <w:rsid w:val="001B5D59"/>
    <w:rsid w:val="001C6F52"/>
    <w:rsid w:val="001E0669"/>
    <w:rsid w:val="001E7E48"/>
    <w:rsid w:val="001F2E2C"/>
    <w:rsid w:val="00215D76"/>
    <w:rsid w:val="00216EB9"/>
    <w:rsid w:val="00216F6D"/>
    <w:rsid w:val="00240A99"/>
    <w:rsid w:val="00261625"/>
    <w:rsid w:val="00272B32"/>
    <w:rsid w:val="002759E9"/>
    <w:rsid w:val="002858E6"/>
    <w:rsid w:val="00296A18"/>
    <w:rsid w:val="002B15A1"/>
    <w:rsid w:val="002C3650"/>
    <w:rsid w:val="002C4253"/>
    <w:rsid w:val="002D0EDF"/>
    <w:rsid w:val="002E032E"/>
    <w:rsid w:val="002E0928"/>
    <w:rsid w:val="002E77E3"/>
    <w:rsid w:val="00302134"/>
    <w:rsid w:val="003069CE"/>
    <w:rsid w:val="00306CDA"/>
    <w:rsid w:val="00324725"/>
    <w:rsid w:val="00331A8C"/>
    <w:rsid w:val="0034546E"/>
    <w:rsid w:val="00352C6A"/>
    <w:rsid w:val="00354047"/>
    <w:rsid w:val="00385C51"/>
    <w:rsid w:val="00387002"/>
    <w:rsid w:val="0039532E"/>
    <w:rsid w:val="00396015"/>
    <w:rsid w:val="00397320"/>
    <w:rsid w:val="003A0C69"/>
    <w:rsid w:val="003A1C43"/>
    <w:rsid w:val="003A4559"/>
    <w:rsid w:val="003B3791"/>
    <w:rsid w:val="003C51F7"/>
    <w:rsid w:val="003D28D3"/>
    <w:rsid w:val="004010E0"/>
    <w:rsid w:val="00402FCA"/>
    <w:rsid w:val="00405445"/>
    <w:rsid w:val="004114D9"/>
    <w:rsid w:val="00412AC3"/>
    <w:rsid w:val="0042202D"/>
    <w:rsid w:val="004256DE"/>
    <w:rsid w:val="00436364"/>
    <w:rsid w:val="00440144"/>
    <w:rsid w:val="0047276F"/>
    <w:rsid w:val="004821BE"/>
    <w:rsid w:val="00483994"/>
    <w:rsid w:val="004D1C21"/>
    <w:rsid w:val="004D6B4D"/>
    <w:rsid w:val="004E31F0"/>
    <w:rsid w:val="00503537"/>
    <w:rsid w:val="00504020"/>
    <w:rsid w:val="005304BB"/>
    <w:rsid w:val="00545987"/>
    <w:rsid w:val="00557BAC"/>
    <w:rsid w:val="0056459D"/>
    <w:rsid w:val="005A7505"/>
    <w:rsid w:val="005E6488"/>
    <w:rsid w:val="005F3664"/>
    <w:rsid w:val="0060047F"/>
    <w:rsid w:val="00603E72"/>
    <w:rsid w:val="0061121E"/>
    <w:rsid w:val="0061477D"/>
    <w:rsid w:val="00615916"/>
    <w:rsid w:val="00620CEA"/>
    <w:rsid w:val="006314AA"/>
    <w:rsid w:val="00632816"/>
    <w:rsid w:val="006426B4"/>
    <w:rsid w:val="0064665D"/>
    <w:rsid w:val="006735B6"/>
    <w:rsid w:val="00696B02"/>
    <w:rsid w:val="00696F93"/>
    <w:rsid w:val="006C62B4"/>
    <w:rsid w:val="006E05AA"/>
    <w:rsid w:val="006E0B17"/>
    <w:rsid w:val="006F1BD5"/>
    <w:rsid w:val="00724AB9"/>
    <w:rsid w:val="00735625"/>
    <w:rsid w:val="007413F4"/>
    <w:rsid w:val="00745BD5"/>
    <w:rsid w:val="0079155F"/>
    <w:rsid w:val="00797C3A"/>
    <w:rsid w:val="007C1E06"/>
    <w:rsid w:val="007D2922"/>
    <w:rsid w:val="007D4E98"/>
    <w:rsid w:val="008578BC"/>
    <w:rsid w:val="008652F7"/>
    <w:rsid w:val="008808AD"/>
    <w:rsid w:val="0088517B"/>
    <w:rsid w:val="00891DCA"/>
    <w:rsid w:val="00897AB6"/>
    <w:rsid w:val="008A249D"/>
    <w:rsid w:val="008C4A72"/>
    <w:rsid w:val="008C66C3"/>
    <w:rsid w:val="008E7EC6"/>
    <w:rsid w:val="00910B8B"/>
    <w:rsid w:val="0092052A"/>
    <w:rsid w:val="00931BE0"/>
    <w:rsid w:val="00944973"/>
    <w:rsid w:val="00951016"/>
    <w:rsid w:val="00951C11"/>
    <w:rsid w:val="00951E22"/>
    <w:rsid w:val="0096001D"/>
    <w:rsid w:val="0096191D"/>
    <w:rsid w:val="00964418"/>
    <w:rsid w:val="00971994"/>
    <w:rsid w:val="0097471D"/>
    <w:rsid w:val="00981677"/>
    <w:rsid w:val="00994C51"/>
    <w:rsid w:val="00994E33"/>
    <w:rsid w:val="009A18C8"/>
    <w:rsid w:val="009A6B51"/>
    <w:rsid w:val="009B3BE7"/>
    <w:rsid w:val="009B6F41"/>
    <w:rsid w:val="009C4200"/>
    <w:rsid w:val="009C62F6"/>
    <w:rsid w:val="009F5F16"/>
    <w:rsid w:val="00A4105D"/>
    <w:rsid w:val="00A51CAF"/>
    <w:rsid w:val="00A57EF4"/>
    <w:rsid w:val="00A667E4"/>
    <w:rsid w:val="00A811C4"/>
    <w:rsid w:val="00AB3774"/>
    <w:rsid w:val="00AD6B0C"/>
    <w:rsid w:val="00AE5564"/>
    <w:rsid w:val="00B01C99"/>
    <w:rsid w:val="00B24565"/>
    <w:rsid w:val="00B41170"/>
    <w:rsid w:val="00B47B4B"/>
    <w:rsid w:val="00B60044"/>
    <w:rsid w:val="00B6353B"/>
    <w:rsid w:val="00B87A4D"/>
    <w:rsid w:val="00BC5880"/>
    <w:rsid w:val="00BC7503"/>
    <w:rsid w:val="00BE3045"/>
    <w:rsid w:val="00BE7E95"/>
    <w:rsid w:val="00BF3729"/>
    <w:rsid w:val="00C2283A"/>
    <w:rsid w:val="00C26785"/>
    <w:rsid w:val="00C7636D"/>
    <w:rsid w:val="00C85A1C"/>
    <w:rsid w:val="00C85DA8"/>
    <w:rsid w:val="00CA0B5C"/>
    <w:rsid w:val="00CB3D10"/>
    <w:rsid w:val="00CE5433"/>
    <w:rsid w:val="00CF1450"/>
    <w:rsid w:val="00D3316E"/>
    <w:rsid w:val="00D45B95"/>
    <w:rsid w:val="00D4622E"/>
    <w:rsid w:val="00D4746F"/>
    <w:rsid w:val="00D521C9"/>
    <w:rsid w:val="00D53135"/>
    <w:rsid w:val="00D6133F"/>
    <w:rsid w:val="00D72C15"/>
    <w:rsid w:val="00D72EE6"/>
    <w:rsid w:val="00D73329"/>
    <w:rsid w:val="00D80F03"/>
    <w:rsid w:val="00D96C89"/>
    <w:rsid w:val="00D96CE6"/>
    <w:rsid w:val="00DA159B"/>
    <w:rsid w:val="00DD5CF4"/>
    <w:rsid w:val="00DD6FC2"/>
    <w:rsid w:val="00DE53AE"/>
    <w:rsid w:val="00DF0151"/>
    <w:rsid w:val="00DF2458"/>
    <w:rsid w:val="00E028F2"/>
    <w:rsid w:val="00E21CDA"/>
    <w:rsid w:val="00E26DA2"/>
    <w:rsid w:val="00E45683"/>
    <w:rsid w:val="00E51954"/>
    <w:rsid w:val="00E62409"/>
    <w:rsid w:val="00E73172"/>
    <w:rsid w:val="00EB40A5"/>
    <w:rsid w:val="00EC736A"/>
    <w:rsid w:val="00F14C27"/>
    <w:rsid w:val="00F3165E"/>
    <w:rsid w:val="00F321DF"/>
    <w:rsid w:val="00F32FED"/>
    <w:rsid w:val="00F42B11"/>
    <w:rsid w:val="00F46A23"/>
    <w:rsid w:val="00F52A11"/>
    <w:rsid w:val="00F75E47"/>
    <w:rsid w:val="00F808F5"/>
    <w:rsid w:val="00FA09E7"/>
    <w:rsid w:val="00FA2529"/>
    <w:rsid w:val="00FA2758"/>
    <w:rsid w:val="00FA37AD"/>
    <w:rsid w:val="00FA7FE5"/>
    <w:rsid w:val="00FB05E7"/>
    <w:rsid w:val="00FB08A9"/>
    <w:rsid w:val="00FE25A4"/>
    <w:rsid w:val="031834CA"/>
    <w:rsid w:val="03904B6C"/>
    <w:rsid w:val="06A978C4"/>
    <w:rsid w:val="06BF7DC5"/>
    <w:rsid w:val="09C36102"/>
    <w:rsid w:val="0E49794E"/>
    <w:rsid w:val="109B13EA"/>
    <w:rsid w:val="12342FDC"/>
    <w:rsid w:val="14AB2494"/>
    <w:rsid w:val="14E3609A"/>
    <w:rsid w:val="16A41058"/>
    <w:rsid w:val="16E1163D"/>
    <w:rsid w:val="180B4D7E"/>
    <w:rsid w:val="198C013B"/>
    <w:rsid w:val="1E676920"/>
    <w:rsid w:val="1FDC499C"/>
    <w:rsid w:val="22BC6C25"/>
    <w:rsid w:val="22D66671"/>
    <w:rsid w:val="242F111A"/>
    <w:rsid w:val="24E46F1D"/>
    <w:rsid w:val="258175A1"/>
    <w:rsid w:val="262A0998"/>
    <w:rsid w:val="26A93F87"/>
    <w:rsid w:val="27942A17"/>
    <w:rsid w:val="295977AD"/>
    <w:rsid w:val="2B21182E"/>
    <w:rsid w:val="2CC2225E"/>
    <w:rsid w:val="323D6405"/>
    <w:rsid w:val="328C5D44"/>
    <w:rsid w:val="32DA4BBA"/>
    <w:rsid w:val="3303548F"/>
    <w:rsid w:val="331F711D"/>
    <w:rsid w:val="338E715F"/>
    <w:rsid w:val="35A31C42"/>
    <w:rsid w:val="37672309"/>
    <w:rsid w:val="39BF1903"/>
    <w:rsid w:val="40EE71E3"/>
    <w:rsid w:val="42AC4C08"/>
    <w:rsid w:val="44CD7ECE"/>
    <w:rsid w:val="45601EAE"/>
    <w:rsid w:val="46212194"/>
    <w:rsid w:val="46C671A0"/>
    <w:rsid w:val="46CB1893"/>
    <w:rsid w:val="4E6A1991"/>
    <w:rsid w:val="52930CC9"/>
    <w:rsid w:val="5394599E"/>
    <w:rsid w:val="55911EF9"/>
    <w:rsid w:val="571B7CCD"/>
    <w:rsid w:val="575F3DA0"/>
    <w:rsid w:val="5AF06E3D"/>
    <w:rsid w:val="5C83180B"/>
    <w:rsid w:val="5D7153EF"/>
    <w:rsid w:val="5E551535"/>
    <w:rsid w:val="60BD0FEB"/>
    <w:rsid w:val="60DE2B7F"/>
    <w:rsid w:val="621126B9"/>
    <w:rsid w:val="67902CD2"/>
    <w:rsid w:val="67973E8D"/>
    <w:rsid w:val="681567D8"/>
    <w:rsid w:val="6893543A"/>
    <w:rsid w:val="68DD7A83"/>
    <w:rsid w:val="6A1D7654"/>
    <w:rsid w:val="6DCB7459"/>
    <w:rsid w:val="75EA541D"/>
    <w:rsid w:val="76F16AE8"/>
    <w:rsid w:val="77200A51"/>
    <w:rsid w:val="77CF2C6F"/>
    <w:rsid w:val="79FE047A"/>
    <w:rsid w:val="7AD72040"/>
    <w:rsid w:val="7DF01A77"/>
    <w:rsid w:val="7E36566F"/>
    <w:rsid w:val="7E7CF01D"/>
    <w:rsid w:val="7F074C85"/>
    <w:rsid w:val="FBDB3311"/>
    <w:rsid w:val="FEDF2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99"/>
    <w:pPr>
      <w:jc w:val="left"/>
    </w:pPr>
  </w:style>
  <w:style w:type="paragraph" w:styleId="3">
    <w:name w:val="Body Text Indent"/>
    <w:basedOn w:val="1"/>
    <w:link w:val="14"/>
    <w:qFormat/>
    <w:uiPriority w:val="99"/>
    <w:pPr>
      <w:spacing w:line="360" w:lineRule="auto"/>
      <w:ind w:firstLine="420" w:firstLineChars="175"/>
    </w:pPr>
    <w:rPr>
      <w:sz w:val="24"/>
      <w:szCs w:val="24"/>
    </w:rPr>
  </w:style>
  <w:style w:type="paragraph" w:styleId="4">
    <w:name w:val="Body Text Indent 2"/>
    <w:basedOn w:val="1"/>
    <w:link w:val="15"/>
    <w:qFormat/>
    <w:uiPriority w:val="99"/>
    <w:pPr>
      <w:spacing w:after="120" w:line="480" w:lineRule="auto"/>
      <w:ind w:left="420" w:leftChars="200"/>
    </w:pPr>
  </w:style>
  <w:style w:type="paragraph" w:styleId="5">
    <w:name w:val="Balloon Text"/>
    <w:basedOn w:val="1"/>
    <w:link w:val="17"/>
    <w:semiHidden/>
    <w:qFormat/>
    <w:uiPriority w:val="99"/>
    <w:rPr>
      <w:sz w:val="18"/>
      <w:szCs w:val="18"/>
    </w:rPr>
  </w:style>
  <w:style w:type="paragraph" w:styleId="6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1">
    <w:name w:val="Strong"/>
    <w:basedOn w:val="10"/>
    <w:qFormat/>
    <w:locked/>
    <w:uiPriority w:val="0"/>
    <w:rPr>
      <w:b/>
    </w:rPr>
  </w:style>
  <w:style w:type="character" w:styleId="12">
    <w:name w:val="page number"/>
    <w:basedOn w:val="10"/>
    <w:qFormat/>
    <w:uiPriority w:val="99"/>
  </w:style>
  <w:style w:type="character" w:customStyle="1" w:styleId="13">
    <w:name w:val="页脚 字符"/>
    <w:basedOn w:val="10"/>
    <w:link w:val="6"/>
    <w:semiHidden/>
    <w:qFormat/>
    <w:locked/>
    <w:uiPriority w:val="99"/>
    <w:rPr>
      <w:sz w:val="18"/>
      <w:szCs w:val="18"/>
    </w:rPr>
  </w:style>
  <w:style w:type="character" w:customStyle="1" w:styleId="14">
    <w:name w:val="正文文本缩进 字符"/>
    <w:basedOn w:val="10"/>
    <w:link w:val="3"/>
    <w:semiHidden/>
    <w:qFormat/>
    <w:locked/>
    <w:uiPriority w:val="99"/>
    <w:rPr>
      <w:sz w:val="21"/>
      <w:szCs w:val="21"/>
    </w:rPr>
  </w:style>
  <w:style w:type="character" w:customStyle="1" w:styleId="15">
    <w:name w:val="正文文本缩进 2 字符"/>
    <w:basedOn w:val="10"/>
    <w:link w:val="4"/>
    <w:semiHidden/>
    <w:qFormat/>
    <w:locked/>
    <w:uiPriority w:val="99"/>
    <w:rPr>
      <w:sz w:val="21"/>
      <w:szCs w:val="21"/>
    </w:rPr>
  </w:style>
  <w:style w:type="character" w:customStyle="1" w:styleId="16">
    <w:name w:val="页眉 字符"/>
    <w:basedOn w:val="10"/>
    <w:link w:val="7"/>
    <w:semiHidden/>
    <w:qFormat/>
    <w:locked/>
    <w:uiPriority w:val="99"/>
    <w:rPr>
      <w:sz w:val="18"/>
      <w:szCs w:val="18"/>
    </w:rPr>
  </w:style>
  <w:style w:type="character" w:customStyle="1" w:styleId="17">
    <w:name w:val="批注框文本 字符"/>
    <w:basedOn w:val="10"/>
    <w:link w:val="5"/>
    <w:qFormat/>
    <w:locked/>
    <w:uiPriority w:val="99"/>
    <w:rPr>
      <w:kern w:val="2"/>
      <w:sz w:val="18"/>
      <w:szCs w:val="18"/>
    </w:rPr>
  </w:style>
  <w:style w:type="paragraph" w:customStyle="1" w:styleId="18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table" w:customStyle="1" w:styleId="19">
    <w:name w:val="网格型1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0">
    <w:name w:val="No Spacing"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1">
    <w:name w:val="列出段落11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paragraph" w:styleId="2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jwc</Company>
  <Pages>5</Pages>
  <Words>592</Words>
  <Characters>3375</Characters>
  <Lines>28</Lines>
  <Paragraphs>7</Paragraphs>
  <TotalTime>0</TotalTime>
  <ScaleCrop>false</ScaleCrop>
  <LinksUpToDate>false</LinksUpToDate>
  <CharactersWithSpaces>3960</CharactersWithSpaces>
  <Application>WPS Office_6.8.2.8850_F1E327BC-269C-435d-A152-05C5408002CA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2023-12-07T02:44:00Z</dcterms:created>
  <dc:creator>yanqun</dc:creator>
  <cp:lastModifiedBy>c</cp:lastModifiedBy>
  <cp:lastPrinted>2023-09-05T01:51:00Z</cp:lastPrinted>
  <dcterms:modified xsi:type="dcterms:W3CDTF">2024-06-29T20:50:04Z</dcterms:modified>
  <dc:title>《制度经济学》教学大纲（B）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ECCC3C99431A434BB1B2D8A9CF7E6EC6_13</vt:lpwstr>
  </property>
</Properties>
</file>