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宋体" w:cs="宋体"/>
          <w:b/>
          <w:bCs/>
          <w:sz w:val="32"/>
          <w:szCs w:val="32"/>
          <w:lang w:eastAsia="zh-CN"/>
        </w:rPr>
      </w:pPr>
      <w:r>
        <w:rPr>
          <w:rFonts w:hint="eastAsia" w:cs="宋体"/>
          <w:b/>
          <w:bCs/>
          <w:sz w:val="32"/>
          <w:szCs w:val="32"/>
          <w:lang w:eastAsia="zh-CN"/>
        </w:rPr>
        <w:t>铜</w:t>
      </w:r>
      <w:r>
        <w:rPr>
          <w:rFonts w:hint="eastAsia" w:cs="宋体"/>
          <w:b/>
          <w:bCs/>
          <w:sz w:val="32"/>
          <w:szCs w:val="32"/>
          <w:lang w:val="en-US" w:eastAsia="zh-CN"/>
        </w:rPr>
        <w:t xml:space="preserve"> </w:t>
      </w:r>
      <w:r>
        <w:rPr>
          <w:rFonts w:hint="eastAsia" w:cs="宋体"/>
          <w:b/>
          <w:bCs/>
          <w:sz w:val="32"/>
          <w:szCs w:val="32"/>
          <w:lang w:eastAsia="zh-CN"/>
        </w:rPr>
        <w:t>陵</w:t>
      </w:r>
      <w:r>
        <w:rPr>
          <w:rFonts w:hint="eastAsia" w:cs="宋体"/>
          <w:b/>
          <w:bCs/>
          <w:sz w:val="32"/>
          <w:szCs w:val="32"/>
          <w:lang w:val="en-US" w:eastAsia="zh-CN"/>
        </w:rPr>
        <w:t xml:space="preserve"> </w:t>
      </w:r>
      <w:r>
        <w:rPr>
          <w:rFonts w:hint="eastAsia" w:cs="宋体"/>
          <w:b/>
          <w:bCs/>
          <w:sz w:val="32"/>
          <w:szCs w:val="32"/>
          <w:lang w:eastAsia="zh-CN"/>
        </w:rPr>
        <w:t>学</w:t>
      </w:r>
      <w:r>
        <w:rPr>
          <w:rFonts w:hint="eastAsia" w:cs="宋体"/>
          <w:b/>
          <w:bCs/>
          <w:sz w:val="32"/>
          <w:szCs w:val="32"/>
          <w:lang w:val="en-US" w:eastAsia="zh-CN"/>
        </w:rPr>
        <w:t xml:space="preserve"> </w:t>
      </w:r>
      <w:r>
        <w:rPr>
          <w:rFonts w:hint="eastAsia" w:cs="宋体"/>
          <w:b/>
          <w:bCs/>
          <w:sz w:val="32"/>
          <w:szCs w:val="32"/>
          <w:lang w:eastAsia="zh-CN"/>
        </w:rPr>
        <w:t>院</w:t>
      </w:r>
    </w:p>
    <w:p>
      <w:pPr>
        <w:jc w:val="center"/>
        <w:rPr>
          <w:rFonts w:hint="eastAsia" w:cs="宋体"/>
          <w:b/>
          <w:bCs/>
          <w:sz w:val="32"/>
          <w:szCs w:val="32"/>
        </w:rPr>
      </w:pPr>
      <w:r>
        <w:rPr>
          <w:rFonts w:hint="eastAsia" w:cs="宋体"/>
          <w:b/>
          <w:bCs/>
          <w:sz w:val="32"/>
          <w:szCs w:val="32"/>
        </w:rPr>
        <w:t>《</w:t>
      </w:r>
      <w:r>
        <w:rPr>
          <w:rFonts w:hint="eastAsia" w:cs="宋体"/>
          <w:b/>
          <w:bCs/>
          <w:sz w:val="32"/>
          <w:szCs w:val="32"/>
          <w:lang w:val="en-US" w:eastAsia="zh-CN"/>
        </w:rPr>
        <w:t>保险法</w:t>
      </w:r>
      <w:r>
        <w:rPr>
          <w:rFonts w:hint="eastAsia" w:cs="宋体"/>
          <w:b/>
          <w:bCs/>
          <w:sz w:val="32"/>
          <w:szCs w:val="32"/>
        </w:rPr>
        <w:t>》</w:t>
      </w:r>
      <w:r>
        <w:rPr>
          <w:rFonts w:hint="eastAsia" w:cs="宋体"/>
          <w:b/>
          <w:bCs/>
          <w:sz w:val="32"/>
          <w:szCs w:val="32"/>
          <w:lang w:eastAsia="zh-CN"/>
        </w:rPr>
        <w:t>课程</w:t>
      </w:r>
      <w:r>
        <w:rPr>
          <w:rFonts w:hint="eastAsia" w:cs="宋体"/>
          <w:b/>
          <w:bCs/>
          <w:sz w:val="32"/>
          <w:szCs w:val="32"/>
        </w:rPr>
        <w:t>教学大纲</w:t>
      </w:r>
    </w:p>
    <w:p>
      <w:pPr>
        <w:jc w:val="center"/>
        <w:rPr>
          <w:rFonts w:cs="宋体"/>
          <w:b/>
          <w:bCs/>
          <w:sz w:val="32"/>
          <w:szCs w:val="32"/>
        </w:rPr>
      </w:pPr>
      <w:r>
        <w:rPr>
          <w:rFonts w:hint="eastAsia" w:cs="宋体"/>
        </w:rPr>
        <w:t>（课程类别：理论课（含课内实践））</w:t>
      </w:r>
    </w:p>
    <w:p>
      <w:pPr>
        <w:widowControl/>
        <w:numPr>
          <w:ilvl w:val="0"/>
          <w:numId w:val="1"/>
        </w:numPr>
        <w:spacing w:before="100" w:after="100" w:line="400" w:lineRule="exact"/>
        <w:jc w:val="left"/>
        <w:rPr>
          <w:rFonts w:ascii="黑体" w:hAnsi="黑体" w:eastAsia="黑体" w:cs="黑体"/>
          <w:bCs/>
          <w:color w:val="00B0F0"/>
          <w:kern w:val="0"/>
          <w:sz w:val="24"/>
          <w:szCs w:val="24"/>
        </w:rPr>
      </w:pPr>
      <w:r>
        <w:rPr>
          <w:rFonts w:hint="eastAsia" w:ascii="黑体" w:hAnsi="黑体" w:eastAsia="黑体" w:cs="黑体"/>
          <w:bCs/>
          <w:color w:val="000000"/>
          <w:kern w:val="0"/>
          <w:sz w:val="24"/>
          <w:szCs w:val="24"/>
        </w:rPr>
        <w:t>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8"/>
        <w:gridCol w:w="1196"/>
        <w:gridCol w:w="1515"/>
        <w:gridCol w:w="1652"/>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398" w:type="dxa"/>
            <w:vMerge w:val="restart"/>
            <w:noWrap/>
            <w:vAlign w:val="center"/>
          </w:tcPr>
          <w:p>
            <w:pPr>
              <w:spacing w:line="360" w:lineRule="auto"/>
              <w:rPr>
                <w:sz w:val="21"/>
                <w:szCs w:val="21"/>
              </w:rPr>
            </w:pPr>
            <w:r>
              <w:rPr>
                <w:rFonts w:hint="eastAsia"/>
                <w:sz w:val="21"/>
                <w:szCs w:val="21"/>
              </w:rPr>
              <w:t>课程名称</w:t>
            </w:r>
          </w:p>
        </w:tc>
        <w:tc>
          <w:tcPr>
            <w:tcW w:w="7018" w:type="dxa"/>
            <w:gridSpan w:val="4"/>
            <w:noWrap/>
            <w:vAlign w:val="center"/>
          </w:tcPr>
          <w:p>
            <w:pPr>
              <w:jc w:val="center"/>
              <w:rPr>
                <w:rFonts w:hint="eastAsia" w:eastAsia="宋体"/>
                <w:sz w:val="21"/>
                <w:szCs w:val="21"/>
                <w:lang w:eastAsia="zh-CN"/>
              </w:rPr>
            </w:pPr>
            <w:r>
              <w:rPr>
                <w:rFonts w:hint="eastAsia" w:ascii="宋体" w:hAnsi="宋体"/>
                <w:sz w:val="21"/>
                <w:szCs w:val="21"/>
                <w:lang w:val="en-US" w:eastAsia="zh-CN"/>
              </w:rPr>
              <w:t>（中文）保险法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vMerge w:val="continue"/>
            <w:noWrap/>
            <w:vAlign w:val="center"/>
          </w:tcPr>
          <w:p>
            <w:pPr>
              <w:spacing w:line="360" w:lineRule="auto"/>
              <w:rPr>
                <w:sz w:val="21"/>
                <w:szCs w:val="21"/>
              </w:rPr>
            </w:pPr>
          </w:p>
        </w:tc>
        <w:tc>
          <w:tcPr>
            <w:tcW w:w="7018" w:type="dxa"/>
            <w:gridSpan w:val="4"/>
            <w:noWrap/>
            <w:vAlign w:val="center"/>
          </w:tcPr>
          <w:p>
            <w:pPr>
              <w:spacing w:line="360" w:lineRule="auto"/>
              <w:jc w:val="center"/>
              <w:rPr>
                <w:sz w:val="21"/>
                <w:szCs w:val="21"/>
              </w:rPr>
            </w:pPr>
            <w:r>
              <w:rPr>
                <w:rFonts w:hint="eastAsia" w:cs="Times New Roman"/>
                <w:sz w:val="21"/>
                <w:szCs w:val="21"/>
                <w:lang w:val="en-US" w:eastAsia="zh-CN"/>
              </w:rPr>
              <w:t>（英文）Insurance Law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ign w:val="center"/>
          </w:tcPr>
          <w:p>
            <w:pPr>
              <w:spacing w:line="360" w:lineRule="auto"/>
              <w:rPr>
                <w:sz w:val="21"/>
                <w:szCs w:val="21"/>
              </w:rPr>
            </w:pPr>
            <w:r>
              <w:rPr>
                <w:rFonts w:hint="eastAsia"/>
                <w:sz w:val="21"/>
                <w:szCs w:val="21"/>
              </w:rPr>
              <w:t>课程代码</w:t>
            </w:r>
          </w:p>
        </w:tc>
        <w:tc>
          <w:tcPr>
            <w:tcW w:w="2711" w:type="dxa"/>
            <w:gridSpan w:val="2"/>
            <w:noWrap/>
            <w:vAlign w:val="center"/>
          </w:tcPr>
          <w:p>
            <w:pPr>
              <w:spacing w:line="360" w:lineRule="auto"/>
              <w:jc w:val="center"/>
              <w:rPr>
                <w:sz w:val="21"/>
                <w:szCs w:val="21"/>
              </w:rPr>
            </w:pPr>
            <w:r>
              <w:rPr>
                <w:rFonts w:hint="eastAsia" w:ascii="宋体" w:hAnsi="宋体" w:eastAsia="宋体" w:cs="宋体"/>
                <w:sz w:val="21"/>
                <w:szCs w:val="21"/>
              </w:rPr>
              <w:t>01</w:t>
            </w:r>
            <w:r>
              <w:rPr>
                <w:rFonts w:hint="eastAsia" w:ascii="宋体" w:hAnsi="宋体" w:cs="宋体"/>
                <w:sz w:val="21"/>
                <w:szCs w:val="21"/>
                <w:lang w:val="en-US" w:eastAsia="zh-CN"/>
              </w:rPr>
              <w:t>16015</w:t>
            </w:r>
            <w:r>
              <w:rPr>
                <w:rFonts w:hint="eastAsia" w:ascii="宋体" w:hAnsi="宋体" w:eastAsia="宋体" w:cs="宋体"/>
                <w:sz w:val="21"/>
                <w:szCs w:val="21"/>
                <w:lang w:val="en-US" w:eastAsia="zh-CN"/>
              </w:rPr>
              <w:t xml:space="preserve"> </w:t>
            </w:r>
          </w:p>
        </w:tc>
        <w:tc>
          <w:tcPr>
            <w:tcW w:w="1652" w:type="dxa"/>
            <w:noWrap/>
            <w:vAlign w:val="center"/>
          </w:tcPr>
          <w:p>
            <w:pPr>
              <w:spacing w:line="360" w:lineRule="auto"/>
              <w:rPr>
                <w:sz w:val="21"/>
                <w:szCs w:val="21"/>
              </w:rPr>
            </w:pPr>
            <w:r>
              <w:rPr>
                <w:rFonts w:hint="eastAsia"/>
                <w:sz w:val="21"/>
                <w:szCs w:val="21"/>
              </w:rPr>
              <w:t>课程性质</w:t>
            </w:r>
          </w:p>
        </w:tc>
        <w:tc>
          <w:tcPr>
            <w:tcW w:w="2655" w:type="dxa"/>
            <w:noWrap/>
            <w:vAlign w:val="center"/>
          </w:tcPr>
          <w:p>
            <w:pPr>
              <w:spacing w:line="360" w:lineRule="auto"/>
              <w:ind w:firstLine="210" w:firstLineChars="100"/>
              <w:rPr>
                <w:sz w:val="21"/>
                <w:szCs w:val="21"/>
              </w:rPr>
            </w:pPr>
            <w:r>
              <w:rPr>
                <w:rFonts w:hint="eastAsia"/>
                <w:sz w:val="21"/>
                <w:szCs w:val="21"/>
              </w:rPr>
              <w:sym w:font="Wingdings 2" w:char="0052"/>
            </w:r>
            <w:r>
              <w:rPr>
                <w:rFonts w:hint="eastAsia"/>
                <w:sz w:val="21"/>
                <w:szCs w:val="21"/>
              </w:rPr>
              <w:t>必修</w:t>
            </w:r>
            <w:r>
              <w:rPr>
                <w:rFonts w:hint="eastAsia"/>
                <w:sz w:val="21"/>
                <w:szCs w:val="21"/>
              </w:rPr>
              <w:sym w:font="Wingdings 2" w:char="00A3"/>
            </w:r>
            <w:r>
              <w:rPr>
                <w:rFonts w:hint="eastAsia"/>
                <w:sz w:val="21"/>
                <w:szCs w:val="21"/>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ign w:val="center"/>
          </w:tcPr>
          <w:p>
            <w:pPr>
              <w:spacing w:line="360" w:lineRule="auto"/>
              <w:rPr>
                <w:sz w:val="21"/>
                <w:szCs w:val="21"/>
              </w:rPr>
            </w:pPr>
            <w:r>
              <w:rPr>
                <w:rFonts w:hint="eastAsia"/>
                <w:sz w:val="21"/>
                <w:szCs w:val="21"/>
              </w:rPr>
              <w:t>课程类型</w:t>
            </w:r>
          </w:p>
        </w:tc>
        <w:tc>
          <w:tcPr>
            <w:tcW w:w="7018" w:type="dxa"/>
            <w:gridSpan w:val="4"/>
            <w:noWrap/>
            <w:vAlign w:val="center"/>
          </w:tcPr>
          <w:p>
            <w:pPr>
              <w:spacing w:line="360" w:lineRule="auto"/>
              <w:ind w:left="1440" w:hanging="1680" w:hangingChars="800"/>
              <w:jc w:val="left"/>
              <w:rPr>
                <w:rFonts w:ascii="宋体" w:hAnsi="宋体" w:cs="宋体"/>
                <w:sz w:val="21"/>
                <w:szCs w:val="21"/>
              </w:rPr>
            </w:pPr>
            <w:r>
              <w:rPr>
                <w:rFonts w:hint="eastAsia" w:ascii="宋体" w:hAnsi="宋体" w:cs="宋体"/>
                <w:sz w:val="21"/>
                <w:szCs w:val="21"/>
              </w:rPr>
              <w:sym w:font="Wingdings 2" w:char="00A3"/>
            </w:r>
            <w:r>
              <w:rPr>
                <w:rFonts w:hint="eastAsia" w:ascii="宋体" w:hAnsi="宋体" w:cs="宋体"/>
                <w:sz w:val="21"/>
                <w:szCs w:val="21"/>
              </w:rPr>
              <w:t>思想政治理论课</w:t>
            </w:r>
            <w:r>
              <w:rPr>
                <w:rFonts w:hint="eastAsia" w:ascii="宋体" w:hAnsi="宋体" w:cs="宋体"/>
                <w:sz w:val="21"/>
                <w:szCs w:val="21"/>
                <w:lang w:val="en-US" w:eastAsia="zh-CN"/>
              </w:rPr>
              <w:t xml:space="preserve">            </w:t>
            </w:r>
            <w:r>
              <w:rPr>
                <w:rFonts w:hint="eastAsia" w:ascii="宋体" w:hAnsi="宋体" w:cs="宋体"/>
                <w:sz w:val="21"/>
                <w:szCs w:val="21"/>
              </w:rPr>
              <w:sym w:font="Wingdings 2" w:char="00A3"/>
            </w:r>
            <w:r>
              <w:rPr>
                <w:rFonts w:hint="eastAsia" w:ascii="宋体" w:hAnsi="宋体" w:cs="宋体"/>
                <w:sz w:val="21"/>
                <w:szCs w:val="21"/>
              </w:rPr>
              <w:t>通识课程</w:t>
            </w:r>
          </w:p>
          <w:p>
            <w:pPr>
              <w:spacing w:line="360" w:lineRule="auto"/>
              <w:rPr>
                <w:rFonts w:ascii="宋体" w:hAnsi="宋体" w:cs="宋体"/>
                <w:sz w:val="21"/>
                <w:szCs w:val="21"/>
              </w:rPr>
            </w:pPr>
            <w:r>
              <w:rPr>
                <w:rFonts w:hint="eastAsia" w:ascii="宋体" w:hAnsi="宋体" w:cs="宋体"/>
                <w:sz w:val="21"/>
                <w:szCs w:val="21"/>
              </w:rPr>
              <w:sym w:font="Wingdings 2" w:char="00A3"/>
            </w:r>
            <w:r>
              <w:rPr>
                <w:rFonts w:hint="eastAsia" w:ascii="宋体" w:hAnsi="宋体" w:cs="宋体"/>
                <w:sz w:val="21"/>
                <w:szCs w:val="21"/>
              </w:rPr>
              <w:t>专业基础课程</w:t>
            </w:r>
            <w:r>
              <w:rPr>
                <w:rFonts w:hint="eastAsia" w:ascii="宋体" w:hAnsi="宋体" w:cs="宋体"/>
                <w:sz w:val="21"/>
                <w:szCs w:val="21"/>
                <w:lang w:val="en-US" w:eastAsia="zh-CN"/>
              </w:rPr>
              <w:t xml:space="preserve">              </w:t>
            </w:r>
            <w:r>
              <w:rPr>
                <w:rFonts w:hint="eastAsia" w:ascii="宋体" w:hAnsi="宋体" w:cs="宋体"/>
                <w:sz w:val="21"/>
                <w:szCs w:val="21"/>
              </w:rPr>
              <w:sym w:font="Wingdings 2" w:char="0052"/>
            </w:r>
            <w:r>
              <w:rPr>
                <w:rFonts w:hint="eastAsia" w:ascii="宋体" w:hAnsi="宋体" w:cs="宋体"/>
                <w:sz w:val="21"/>
                <w:szCs w:val="21"/>
              </w:rPr>
              <w:t>专业核心课程</w:t>
            </w:r>
          </w:p>
          <w:p>
            <w:pPr>
              <w:spacing w:line="360" w:lineRule="auto"/>
              <w:ind w:left="1440" w:hanging="1680" w:hangingChars="800"/>
              <w:jc w:val="left"/>
              <w:rPr>
                <w:rFonts w:ascii="宋体" w:hAnsi="宋体" w:cs="宋体"/>
                <w:sz w:val="21"/>
                <w:szCs w:val="21"/>
              </w:rPr>
            </w:pPr>
            <w:r>
              <w:rPr>
                <w:rFonts w:hint="eastAsia" w:ascii="宋体" w:hAnsi="宋体" w:cs="宋体"/>
                <w:sz w:val="21"/>
                <w:szCs w:val="21"/>
              </w:rPr>
              <w:sym w:font="Wingdings 2" w:char="00A3"/>
            </w:r>
            <w:r>
              <w:rPr>
                <w:rFonts w:hint="eastAsia" w:ascii="宋体" w:hAnsi="宋体" w:cs="宋体"/>
                <w:sz w:val="21"/>
                <w:szCs w:val="21"/>
              </w:rPr>
              <w:t>专业方向（选修）课程</w:t>
            </w:r>
            <w:r>
              <w:rPr>
                <w:rFonts w:hint="eastAsia" w:ascii="宋体" w:hAnsi="宋体" w:cs="宋体"/>
                <w:sz w:val="21"/>
                <w:szCs w:val="21"/>
                <w:lang w:val="en-US" w:eastAsia="zh-CN"/>
              </w:rPr>
              <w:t xml:space="preserve">      </w:t>
            </w:r>
            <w:r>
              <w:rPr>
                <w:rFonts w:hint="eastAsia" w:ascii="宋体" w:hAnsi="宋体" w:cs="宋体"/>
                <w:sz w:val="21"/>
                <w:szCs w:val="21"/>
              </w:rPr>
              <w:sym w:font="Wingdings 2" w:char="00A3"/>
            </w:r>
            <w:r>
              <w:rPr>
                <w:rFonts w:hint="eastAsia" w:ascii="宋体" w:hAnsi="宋体" w:cs="宋体"/>
                <w:sz w:val="21"/>
                <w:szCs w:val="21"/>
              </w:rPr>
              <w:t>集中性实践课程</w:t>
            </w:r>
          </w:p>
          <w:p>
            <w:pPr>
              <w:spacing w:line="360" w:lineRule="auto"/>
              <w:rPr>
                <w:rFonts w:ascii="宋体" w:hAnsi="宋体" w:cs="宋体"/>
                <w:sz w:val="21"/>
                <w:szCs w:val="21"/>
              </w:rPr>
            </w:pPr>
            <w:r>
              <w:rPr>
                <w:rFonts w:hint="eastAsia" w:ascii="宋体" w:hAnsi="宋体" w:cs="宋体"/>
                <w:sz w:val="21"/>
                <w:szCs w:val="21"/>
              </w:rPr>
              <w:sym w:font="Wingdings 2" w:char="00A3"/>
            </w:r>
            <w:r>
              <w:rPr>
                <w:rFonts w:hint="eastAsia" w:ascii="宋体" w:hAnsi="宋体" w:cs="宋体"/>
                <w:sz w:val="21"/>
                <w:szCs w:val="21"/>
              </w:rPr>
              <w:t>创新创业与劳动教育课程</w:t>
            </w:r>
            <w:r>
              <w:rPr>
                <w:rFonts w:hint="eastAsia" w:ascii="宋体" w:hAnsi="宋体" w:cs="宋体"/>
                <w:sz w:val="21"/>
                <w:szCs w:val="21"/>
                <w:lang w:val="en-US" w:eastAsia="zh-CN"/>
              </w:rPr>
              <w:t xml:space="preserve">    </w:t>
            </w:r>
            <w:r>
              <w:rPr>
                <w:rFonts w:hint="eastAsia" w:ascii="宋体" w:hAnsi="宋体" w:cs="宋体"/>
                <w:sz w:val="21"/>
                <w:szCs w:val="21"/>
              </w:rPr>
              <w:sym w:font="Wingdings 2" w:char="00A3"/>
            </w:r>
            <w:r>
              <w:rPr>
                <w:rFonts w:hint="eastAsia" w:ascii="宋体" w:hAnsi="宋体" w:cs="宋体"/>
                <w:sz w:val="21"/>
                <w:szCs w:val="21"/>
              </w:rPr>
              <w:t>通识扩展课程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ign w:val="center"/>
          </w:tcPr>
          <w:p>
            <w:pPr>
              <w:spacing w:line="360" w:lineRule="auto"/>
              <w:rPr>
                <w:sz w:val="21"/>
                <w:szCs w:val="21"/>
              </w:rPr>
            </w:pPr>
            <w:r>
              <w:rPr>
                <w:rFonts w:hint="eastAsia"/>
                <w:sz w:val="21"/>
                <w:szCs w:val="21"/>
              </w:rPr>
              <w:t>考核方式</w:t>
            </w:r>
          </w:p>
        </w:tc>
        <w:tc>
          <w:tcPr>
            <w:tcW w:w="7018" w:type="dxa"/>
            <w:gridSpan w:val="4"/>
            <w:noWrap/>
            <w:vAlign w:val="center"/>
          </w:tcPr>
          <w:p>
            <w:pPr>
              <w:spacing w:line="360" w:lineRule="auto"/>
              <w:rPr>
                <w:rFonts w:ascii="宋体" w:hAnsi="宋体" w:cs="宋体"/>
                <w:sz w:val="21"/>
                <w:szCs w:val="21"/>
              </w:rPr>
            </w:pPr>
            <w:r>
              <w:rPr>
                <w:rFonts w:hint="eastAsia" w:ascii="宋体" w:hAnsi="宋体" w:cs="宋体"/>
                <w:sz w:val="21"/>
                <w:szCs w:val="21"/>
              </w:rPr>
              <w:sym w:font="Wingdings 2" w:char="0052"/>
            </w:r>
            <w:r>
              <w:rPr>
                <w:rFonts w:hint="eastAsia" w:ascii="宋体" w:hAnsi="宋体" w:cs="宋体"/>
                <w:sz w:val="21"/>
                <w:szCs w:val="21"/>
              </w:rPr>
              <w:t>考试</w:t>
            </w:r>
            <w:r>
              <w:rPr>
                <w:rFonts w:hint="eastAsia" w:ascii="宋体" w:hAnsi="宋体" w:cs="宋体"/>
                <w:sz w:val="21"/>
                <w:szCs w:val="21"/>
              </w:rPr>
              <w:sym w:font="Wingdings 2" w:char="00A3"/>
            </w:r>
            <w:r>
              <w:rPr>
                <w:rFonts w:hint="eastAsia" w:ascii="宋体" w:hAnsi="宋体" w:cs="宋体"/>
                <w:sz w:val="21"/>
                <w:szCs w:val="21"/>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398" w:type="dxa"/>
            <w:noWrap/>
            <w:vAlign w:val="center"/>
          </w:tcPr>
          <w:p>
            <w:pPr>
              <w:spacing w:line="360" w:lineRule="auto"/>
              <w:rPr>
                <w:sz w:val="21"/>
                <w:szCs w:val="21"/>
              </w:rPr>
            </w:pPr>
            <w:r>
              <w:rPr>
                <w:rFonts w:hint="eastAsia"/>
                <w:sz w:val="21"/>
                <w:szCs w:val="21"/>
              </w:rPr>
              <w:t>适用专业</w:t>
            </w:r>
          </w:p>
        </w:tc>
        <w:tc>
          <w:tcPr>
            <w:tcW w:w="7018" w:type="dxa"/>
            <w:gridSpan w:val="4"/>
            <w:noWrap/>
            <w:vAlign w:val="center"/>
          </w:tcPr>
          <w:p>
            <w:pPr>
              <w:spacing w:line="360" w:lineRule="auto"/>
              <w:jc w:val="center"/>
              <w:rPr>
                <w:sz w:val="21"/>
                <w:szCs w:val="21"/>
              </w:rPr>
            </w:pPr>
            <w:r>
              <w:rPr>
                <w:rFonts w:hint="eastAsia"/>
                <w:sz w:val="21"/>
                <w:szCs w:val="21"/>
              </w:rPr>
              <w:t>保险学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ign w:val="center"/>
          </w:tcPr>
          <w:p>
            <w:pPr>
              <w:spacing w:line="360" w:lineRule="auto"/>
              <w:rPr>
                <w:sz w:val="21"/>
                <w:szCs w:val="21"/>
              </w:rPr>
            </w:pPr>
            <w:r>
              <w:rPr>
                <w:rFonts w:hint="eastAsia"/>
                <w:sz w:val="21"/>
                <w:szCs w:val="21"/>
              </w:rPr>
              <w:t>开课单位</w:t>
            </w:r>
          </w:p>
        </w:tc>
        <w:tc>
          <w:tcPr>
            <w:tcW w:w="2711" w:type="dxa"/>
            <w:gridSpan w:val="2"/>
            <w:noWrap/>
            <w:vAlign w:val="center"/>
          </w:tcPr>
          <w:p>
            <w:pPr>
              <w:spacing w:line="360" w:lineRule="auto"/>
              <w:rPr>
                <w:sz w:val="21"/>
                <w:szCs w:val="21"/>
              </w:rPr>
            </w:pPr>
            <w:r>
              <w:rPr>
                <w:rFonts w:hint="eastAsia"/>
                <w:sz w:val="21"/>
                <w:szCs w:val="21"/>
              </w:rPr>
              <w:t xml:space="preserve">金融学院 </w:t>
            </w:r>
          </w:p>
        </w:tc>
        <w:tc>
          <w:tcPr>
            <w:tcW w:w="1652" w:type="dxa"/>
            <w:noWrap/>
            <w:vAlign w:val="center"/>
          </w:tcPr>
          <w:p>
            <w:pPr>
              <w:spacing w:line="360" w:lineRule="auto"/>
              <w:rPr>
                <w:sz w:val="21"/>
                <w:szCs w:val="21"/>
              </w:rPr>
            </w:pPr>
            <w:r>
              <w:rPr>
                <w:rFonts w:hint="eastAsia"/>
                <w:sz w:val="21"/>
                <w:szCs w:val="21"/>
              </w:rPr>
              <w:t>开课学期</w:t>
            </w:r>
          </w:p>
        </w:tc>
        <w:tc>
          <w:tcPr>
            <w:tcW w:w="2655" w:type="dxa"/>
            <w:noWrap/>
            <w:vAlign w:val="center"/>
          </w:tcPr>
          <w:p>
            <w:pPr>
              <w:spacing w:line="360" w:lineRule="auto"/>
              <w:jc w:val="center"/>
              <w:rPr>
                <w:sz w:val="21"/>
                <w:szCs w:val="21"/>
              </w:rPr>
            </w:pPr>
            <w:r>
              <w:rPr>
                <w:rFonts w:hint="eastAsia"/>
                <w:sz w:val="21"/>
                <w:szCs w:val="21"/>
              </w:rPr>
              <w:t>第</w:t>
            </w:r>
            <w:r>
              <w:rPr>
                <w:rFonts w:hint="eastAsia"/>
                <w:sz w:val="21"/>
                <w:szCs w:val="21"/>
                <w:lang w:val="en-US" w:eastAsia="zh-CN"/>
              </w:rPr>
              <w:t>5</w:t>
            </w:r>
            <w:r>
              <w:rPr>
                <w:rFonts w:hint="eastAsia"/>
                <w:sz w:val="21"/>
                <w:szCs w:val="21"/>
              </w:rPr>
              <w:t>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398" w:type="dxa"/>
            <w:noWrap/>
            <w:vAlign w:val="center"/>
          </w:tcPr>
          <w:p>
            <w:pPr>
              <w:spacing w:line="360" w:lineRule="auto"/>
              <w:rPr>
                <w:sz w:val="21"/>
                <w:szCs w:val="21"/>
              </w:rPr>
            </w:pPr>
            <w:r>
              <w:rPr>
                <w:rFonts w:hint="eastAsia"/>
                <w:sz w:val="21"/>
                <w:szCs w:val="21"/>
              </w:rPr>
              <w:t>学时学分</w:t>
            </w:r>
          </w:p>
        </w:tc>
        <w:tc>
          <w:tcPr>
            <w:tcW w:w="1196" w:type="dxa"/>
            <w:noWrap/>
            <w:vAlign w:val="center"/>
          </w:tcPr>
          <w:p>
            <w:pPr>
              <w:spacing w:line="360" w:lineRule="auto"/>
              <w:rPr>
                <w:rFonts w:hint="eastAsia" w:eastAsia="宋体"/>
                <w:sz w:val="21"/>
                <w:szCs w:val="21"/>
                <w:lang w:eastAsia="zh-CN"/>
              </w:rPr>
            </w:pPr>
            <w:r>
              <w:rPr>
                <w:rFonts w:hint="eastAsia"/>
                <w:sz w:val="21"/>
                <w:szCs w:val="21"/>
              </w:rPr>
              <w:t>学分：</w:t>
            </w:r>
            <w:r>
              <w:rPr>
                <w:rFonts w:hint="eastAsia"/>
                <w:sz w:val="21"/>
                <w:szCs w:val="21"/>
                <w:lang w:val="en-US" w:eastAsia="zh-CN"/>
              </w:rPr>
              <w:t>3</w:t>
            </w:r>
          </w:p>
        </w:tc>
        <w:tc>
          <w:tcPr>
            <w:tcW w:w="1515" w:type="dxa"/>
            <w:noWrap/>
            <w:vAlign w:val="center"/>
          </w:tcPr>
          <w:p>
            <w:pPr>
              <w:spacing w:line="360" w:lineRule="auto"/>
              <w:rPr>
                <w:rFonts w:hint="default" w:eastAsia="宋体"/>
                <w:sz w:val="21"/>
                <w:szCs w:val="21"/>
                <w:lang w:val="en-US" w:eastAsia="zh-CN"/>
              </w:rPr>
            </w:pPr>
            <w:r>
              <w:rPr>
                <w:rFonts w:hint="eastAsia"/>
                <w:sz w:val="21"/>
                <w:szCs w:val="21"/>
              </w:rPr>
              <w:t>总学时：</w:t>
            </w:r>
            <w:r>
              <w:rPr>
                <w:rFonts w:hint="eastAsia"/>
                <w:sz w:val="21"/>
                <w:szCs w:val="21"/>
                <w:lang w:val="en-US" w:eastAsia="zh-CN"/>
              </w:rPr>
              <w:t>48</w:t>
            </w:r>
          </w:p>
        </w:tc>
        <w:tc>
          <w:tcPr>
            <w:tcW w:w="1652" w:type="dxa"/>
            <w:noWrap/>
            <w:vAlign w:val="center"/>
          </w:tcPr>
          <w:p>
            <w:pPr>
              <w:spacing w:line="360" w:lineRule="auto"/>
              <w:rPr>
                <w:rFonts w:hint="default" w:eastAsia="宋体"/>
                <w:sz w:val="21"/>
                <w:szCs w:val="21"/>
                <w:lang w:val="en-US" w:eastAsia="zh-CN"/>
              </w:rPr>
            </w:pPr>
            <w:r>
              <w:rPr>
                <w:rFonts w:hint="eastAsia"/>
                <w:sz w:val="21"/>
                <w:szCs w:val="21"/>
              </w:rPr>
              <w:t>理论学时：</w:t>
            </w:r>
            <w:r>
              <w:rPr>
                <w:rFonts w:hint="eastAsia"/>
                <w:sz w:val="21"/>
                <w:szCs w:val="21"/>
                <w:lang w:val="en-US" w:eastAsia="zh-CN"/>
              </w:rPr>
              <w:t>48</w:t>
            </w:r>
          </w:p>
        </w:tc>
        <w:tc>
          <w:tcPr>
            <w:tcW w:w="2655" w:type="dxa"/>
            <w:noWrap/>
            <w:vAlign w:val="center"/>
          </w:tcPr>
          <w:p>
            <w:pPr>
              <w:spacing w:line="360" w:lineRule="auto"/>
              <w:rPr>
                <w:sz w:val="21"/>
                <w:szCs w:val="21"/>
              </w:rPr>
            </w:pPr>
            <w:r>
              <w:rPr>
                <w:rFonts w:hint="eastAsia"/>
                <w:sz w:val="21"/>
                <w:szCs w:val="21"/>
              </w:rPr>
              <w:t>实践学时：0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8" w:type="dxa"/>
            <w:noWrap/>
            <w:vAlign w:val="center"/>
          </w:tcPr>
          <w:p>
            <w:pPr>
              <w:spacing w:line="360" w:lineRule="auto"/>
              <w:rPr>
                <w:sz w:val="21"/>
                <w:szCs w:val="21"/>
              </w:rPr>
            </w:pPr>
            <w:r>
              <w:rPr>
                <w:rFonts w:hint="eastAsia"/>
                <w:sz w:val="21"/>
                <w:szCs w:val="21"/>
              </w:rPr>
              <w:t>先修课程</w:t>
            </w:r>
          </w:p>
        </w:tc>
        <w:tc>
          <w:tcPr>
            <w:tcW w:w="7018" w:type="dxa"/>
            <w:gridSpan w:val="4"/>
            <w:noWrap/>
            <w:vAlign w:val="center"/>
          </w:tcPr>
          <w:p>
            <w:pPr>
              <w:spacing w:line="360" w:lineRule="auto"/>
              <w:jc w:val="center"/>
              <w:rPr>
                <w:sz w:val="21"/>
                <w:szCs w:val="21"/>
              </w:rPr>
            </w:pPr>
            <w:r>
              <w:rPr>
                <w:rFonts w:hint="eastAsia"/>
                <w:sz w:val="21"/>
                <w:szCs w:val="21"/>
              </w:rPr>
              <w:t>保险学原理，财产保险，人身保险，风险管理</w:t>
            </w:r>
          </w:p>
        </w:tc>
      </w:tr>
    </w:tbl>
    <w:p>
      <w:pPr>
        <w:keepNext w:val="0"/>
        <w:keepLines w:val="0"/>
        <w:pageBreakBefore w:val="0"/>
        <w:widowControl/>
        <w:kinsoku/>
        <w:wordWrap/>
        <w:overflowPunct/>
        <w:topLinePunct w:val="0"/>
        <w:autoSpaceDE/>
        <w:autoSpaceDN/>
        <w:bidi w:val="0"/>
        <w:adjustRightInd/>
        <w:snapToGrid/>
        <w:spacing w:before="100" w:after="100" w:line="400" w:lineRule="exact"/>
        <w:jc w:val="left"/>
        <w:textAlignment w:val="auto"/>
        <w:rPr>
          <w:rFonts w:ascii="黑体" w:hAnsi="黑体" w:eastAsia="黑体" w:cs="黑体"/>
          <w:bCs/>
          <w:color w:val="000000"/>
          <w:kern w:val="0"/>
          <w:sz w:val="24"/>
          <w:szCs w:val="24"/>
        </w:rPr>
      </w:pPr>
      <w:r>
        <w:rPr>
          <w:rFonts w:hint="eastAsia" w:ascii="黑体" w:hAnsi="黑体" w:eastAsia="黑体" w:cs="黑体"/>
          <w:bCs/>
          <w:color w:val="000000"/>
          <w:kern w:val="0"/>
          <w:sz w:val="24"/>
          <w:szCs w:val="24"/>
        </w:rPr>
        <w:t>二、课程简介（性质、内容、任务)</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22" w:firstLineChars="200"/>
        <w:jc w:val="left"/>
        <w:textAlignment w:val="auto"/>
        <w:rPr>
          <w:rFonts w:hint="eastAsia" w:ascii="宋体" w:eastAsia="宋体"/>
          <w:sz w:val="21"/>
          <w:szCs w:val="21"/>
          <w:lang w:val="en-US" w:eastAsia="zh-CN"/>
        </w:rPr>
      </w:pPr>
      <w:r>
        <w:rPr>
          <w:rFonts w:hint="eastAsia" w:ascii="宋体"/>
          <w:b/>
          <w:bCs/>
          <w:sz w:val="21"/>
          <w:szCs w:val="21"/>
          <w:lang w:val="en-US" w:eastAsia="zh-CN"/>
        </w:rPr>
        <w:t>性质</w:t>
      </w:r>
      <w:r>
        <w:rPr>
          <w:rFonts w:hint="eastAsia" w:ascii="宋体"/>
          <w:sz w:val="21"/>
          <w:szCs w:val="21"/>
          <w:lang w:val="en-US" w:eastAsia="zh-CN"/>
        </w:rPr>
        <w:t>：</w:t>
      </w:r>
      <w:r>
        <w:rPr>
          <w:rFonts w:hint="eastAsia" w:ascii="宋体" w:eastAsia="宋体"/>
          <w:sz w:val="21"/>
          <w:szCs w:val="21"/>
          <w:lang w:val="en-US" w:eastAsia="zh-CN"/>
        </w:rPr>
        <w:t>《</w:t>
      </w:r>
      <w:r>
        <w:rPr>
          <w:rFonts w:hint="eastAsia" w:ascii="宋体"/>
          <w:sz w:val="21"/>
          <w:szCs w:val="21"/>
          <w:lang w:val="en-US" w:eastAsia="zh-CN"/>
        </w:rPr>
        <w:t>保险法</w:t>
      </w:r>
      <w:r>
        <w:rPr>
          <w:rFonts w:hint="eastAsia" w:ascii="宋体" w:eastAsia="宋体"/>
          <w:sz w:val="21"/>
          <w:szCs w:val="21"/>
          <w:lang w:val="en-US" w:eastAsia="zh-CN"/>
        </w:rPr>
        <w:t>》是</w:t>
      </w:r>
      <w:r>
        <w:rPr>
          <w:rFonts w:hint="eastAsia" w:ascii="宋体"/>
          <w:sz w:val="21"/>
          <w:szCs w:val="21"/>
          <w:lang w:val="en-US" w:eastAsia="zh-CN"/>
        </w:rPr>
        <w:t>保险学</w:t>
      </w:r>
      <w:r>
        <w:rPr>
          <w:rFonts w:hint="eastAsia" w:ascii="宋体" w:eastAsia="宋体"/>
          <w:sz w:val="21"/>
          <w:szCs w:val="21"/>
          <w:lang w:val="en-US" w:eastAsia="zh-CN"/>
        </w:rPr>
        <w:t>专业的一门专业核心课。</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22" w:firstLineChars="200"/>
        <w:jc w:val="left"/>
        <w:textAlignment w:val="auto"/>
        <w:rPr>
          <w:rFonts w:hint="eastAsia" w:ascii="宋体" w:eastAsia="宋体"/>
          <w:sz w:val="21"/>
          <w:szCs w:val="21"/>
          <w:lang w:val="en-US" w:eastAsia="zh-CN"/>
        </w:rPr>
      </w:pPr>
      <w:r>
        <w:rPr>
          <w:rFonts w:hint="eastAsia" w:ascii="宋体"/>
          <w:b/>
          <w:bCs/>
          <w:sz w:val="21"/>
          <w:szCs w:val="21"/>
          <w:lang w:val="en-US" w:eastAsia="zh-CN"/>
        </w:rPr>
        <w:t>内容</w:t>
      </w:r>
      <w:r>
        <w:rPr>
          <w:rFonts w:hint="eastAsia" w:ascii="宋体"/>
          <w:sz w:val="21"/>
          <w:szCs w:val="21"/>
          <w:lang w:val="en-US" w:eastAsia="zh-CN"/>
        </w:rPr>
        <w:t>：本课程主要介绍保险与保险法，保险合同法的基本原理，保险合同法的基本原则，财产保险合同</w:t>
      </w:r>
      <w:r>
        <w:rPr>
          <w:rFonts w:hint="eastAsia" w:ascii="宋体" w:eastAsia="宋体"/>
          <w:sz w:val="21"/>
          <w:szCs w:val="21"/>
          <w:lang w:val="en-US" w:eastAsia="zh-CN"/>
        </w:rPr>
        <w:t>，</w:t>
      </w:r>
      <w:r>
        <w:rPr>
          <w:rFonts w:hint="eastAsia" w:ascii="宋体"/>
          <w:sz w:val="21"/>
          <w:szCs w:val="21"/>
          <w:lang w:val="en-US" w:eastAsia="zh-CN"/>
        </w:rPr>
        <w:t>人身保险合同以及保险业法。</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22" w:firstLineChars="200"/>
        <w:jc w:val="left"/>
        <w:textAlignment w:val="auto"/>
        <w:rPr>
          <w:rFonts w:hint="eastAsia" w:ascii="宋体" w:eastAsia="宋体"/>
          <w:sz w:val="21"/>
          <w:szCs w:val="21"/>
          <w:lang w:val="en-US" w:eastAsia="zh-CN"/>
        </w:rPr>
      </w:pPr>
      <w:r>
        <w:rPr>
          <w:rFonts w:hint="eastAsia" w:ascii="宋体"/>
          <w:b/>
          <w:bCs/>
          <w:sz w:val="21"/>
          <w:szCs w:val="21"/>
          <w:lang w:val="en-US" w:eastAsia="zh-CN"/>
        </w:rPr>
        <w:t>任务</w:t>
      </w:r>
      <w:r>
        <w:rPr>
          <w:rFonts w:hint="eastAsia" w:ascii="宋体"/>
          <w:sz w:val="21"/>
          <w:szCs w:val="21"/>
          <w:lang w:val="en-US" w:eastAsia="zh-CN"/>
        </w:rPr>
        <w:t>：</w:t>
      </w:r>
      <w:r>
        <w:rPr>
          <w:rFonts w:hint="eastAsia" w:ascii="宋体" w:eastAsia="宋体"/>
          <w:sz w:val="21"/>
          <w:szCs w:val="21"/>
          <w:lang w:val="en-US" w:eastAsia="zh-CN"/>
        </w:rPr>
        <w:t>通过</w:t>
      </w:r>
      <w:r>
        <w:rPr>
          <w:rFonts w:hint="eastAsia" w:ascii="宋体"/>
          <w:sz w:val="21"/>
          <w:szCs w:val="21"/>
          <w:lang w:val="en-US" w:eastAsia="zh-CN"/>
        </w:rPr>
        <w:t>该</w:t>
      </w:r>
      <w:r>
        <w:rPr>
          <w:rFonts w:hint="eastAsia" w:ascii="宋体" w:eastAsia="宋体"/>
          <w:sz w:val="21"/>
          <w:szCs w:val="21"/>
          <w:lang w:val="en-US" w:eastAsia="zh-CN"/>
        </w:rPr>
        <w:t>课程的学习，学生应掌握保险法的基本知识、基本理论和基本制度，能够运用所学理论解决保险实务问题，提高</w:t>
      </w:r>
      <w:r>
        <w:rPr>
          <w:rFonts w:hint="eastAsia" w:ascii="宋体"/>
          <w:sz w:val="21"/>
          <w:szCs w:val="21"/>
          <w:lang w:val="en-US" w:eastAsia="zh-CN"/>
        </w:rPr>
        <w:t>综合应用能力以及</w:t>
      </w:r>
      <w:r>
        <w:rPr>
          <w:rFonts w:hint="eastAsia" w:ascii="宋体" w:eastAsia="宋体"/>
          <w:sz w:val="21"/>
          <w:szCs w:val="21"/>
          <w:lang w:val="en-US" w:eastAsia="zh-CN"/>
        </w:rPr>
        <w:t>维护自身合法权益的能力。</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黑体" w:hAnsi="黑体" w:eastAsia="黑体" w:cs="黑体"/>
          <w:sz w:val="21"/>
          <w:szCs w:val="21"/>
        </w:rPr>
      </w:pPr>
      <w:r>
        <w:rPr>
          <w:rFonts w:hint="eastAsia" w:ascii="黑体" w:hAnsi="黑体" w:eastAsia="黑体" w:cs="黑体"/>
          <w:sz w:val="21"/>
          <w:szCs w:val="21"/>
          <w:lang w:val="en-US" w:eastAsia="zh-CN"/>
        </w:rPr>
        <w:t>三、</w:t>
      </w:r>
      <w:r>
        <w:rPr>
          <w:rFonts w:hint="eastAsia" w:ascii="黑体" w:hAnsi="黑体" w:eastAsia="黑体" w:cs="黑体"/>
          <w:color w:val="000000"/>
          <w:kern w:val="0"/>
          <w:sz w:val="21"/>
          <w:szCs w:val="21"/>
          <w:lang w:val="en-US" w:eastAsia="zh-CN" w:bidi="ar"/>
        </w:rPr>
        <w:t>课程目标及其对毕业要求的支撑</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宋体" w:eastAsia="宋体"/>
          <w:sz w:val="21"/>
          <w:szCs w:val="21"/>
          <w:lang w:val="en-US" w:eastAsia="zh-CN"/>
        </w:rPr>
      </w:pPr>
      <w:r>
        <w:rPr>
          <w:rFonts w:hint="default" w:ascii="宋体" w:eastAsia="宋体"/>
          <w:sz w:val="21"/>
          <w:szCs w:val="21"/>
          <w:lang w:val="en-US" w:eastAsia="zh-CN"/>
        </w:rPr>
        <w:t>本课程的任务是通过课堂教学，使学生</w:t>
      </w:r>
      <w:r>
        <w:rPr>
          <w:rFonts w:hint="eastAsia" w:ascii="宋体"/>
          <w:sz w:val="21"/>
          <w:szCs w:val="21"/>
          <w:lang w:val="en-US" w:eastAsia="zh-CN"/>
        </w:rPr>
        <w:t>掌握保险法的基础知识</w:t>
      </w:r>
      <w:r>
        <w:rPr>
          <w:rFonts w:hint="default" w:ascii="宋体" w:eastAsia="宋体"/>
          <w:sz w:val="21"/>
          <w:szCs w:val="21"/>
          <w:lang w:val="en-US" w:eastAsia="zh-CN"/>
        </w:rPr>
        <w:t>，提高学生分析</w:t>
      </w:r>
      <w:r>
        <w:rPr>
          <w:rFonts w:hint="eastAsia" w:ascii="宋体"/>
          <w:sz w:val="21"/>
          <w:szCs w:val="21"/>
          <w:lang w:val="en-US" w:eastAsia="zh-CN"/>
        </w:rPr>
        <w:t>和</w:t>
      </w:r>
      <w:r>
        <w:rPr>
          <w:rFonts w:hint="default" w:ascii="宋体" w:eastAsia="宋体"/>
          <w:sz w:val="21"/>
          <w:szCs w:val="21"/>
          <w:lang w:val="en-US" w:eastAsia="zh-CN"/>
        </w:rPr>
        <w:t>解决</w:t>
      </w:r>
      <w:r>
        <w:rPr>
          <w:rFonts w:hint="eastAsia" w:ascii="宋体"/>
          <w:sz w:val="21"/>
          <w:szCs w:val="21"/>
          <w:lang w:val="en-US" w:eastAsia="zh-CN"/>
        </w:rPr>
        <w:t>保险实务</w:t>
      </w:r>
      <w:r>
        <w:rPr>
          <w:rFonts w:hint="default" w:ascii="宋体" w:eastAsia="宋体"/>
          <w:sz w:val="21"/>
          <w:szCs w:val="21"/>
          <w:lang w:val="en-US" w:eastAsia="zh-CN"/>
        </w:rPr>
        <w:t>问题的能力，支撑专业学习成果中相应指标点的达成。</w:t>
      </w:r>
      <w:r>
        <w:rPr>
          <w:rFonts w:hint="eastAsia" w:ascii="宋体" w:eastAsia="宋体"/>
          <w:sz w:val="21"/>
          <w:szCs w:val="21"/>
          <w:lang w:val="en-US" w:eastAsia="zh-CN"/>
        </w:rPr>
        <w:t>通过本课程学习，预期学生可以具备以下知识、技能或素养：</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2" w:firstLineChars="200"/>
        <w:textAlignment w:val="auto"/>
        <w:rPr>
          <w:rFonts w:hint="eastAsia" w:ascii="宋体" w:eastAsia="宋体"/>
          <w:sz w:val="21"/>
          <w:szCs w:val="21"/>
          <w:lang w:val="en-US" w:eastAsia="zh-CN"/>
        </w:rPr>
      </w:pPr>
      <w:r>
        <w:rPr>
          <w:rFonts w:hint="eastAsia" w:ascii="宋体" w:eastAsia="宋体"/>
          <w:b/>
          <w:bCs/>
          <w:sz w:val="21"/>
          <w:szCs w:val="21"/>
          <w:lang w:val="en-US" w:eastAsia="zh-CN"/>
        </w:rPr>
        <w:t>课程目标</w:t>
      </w:r>
      <w:r>
        <w:rPr>
          <w:rFonts w:hint="default" w:ascii="宋体" w:eastAsia="宋体"/>
          <w:b/>
          <w:bCs/>
          <w:sz w:val="21"/>
          <w:szCs w:val="21"/>
          <w:lang w:val="en-US" w:eastAsia="zh-CN"/>
        </w:rPr>
        <w:t>1</w:t>
      </w:r>
      <w:r>
        <w:rPr>
          <w:rFonts w:hint="eastAsia" w:ascii="宋体"/>
          <w:b/>
          <w:bCs/>
          <w:sz w:val="21"/>
          <w:szCs w:val="21"/>
          <w:lang w:val="en-US" w:eastAsia="zh-CN"/>
        </w:rPr>
        <w:t>（L01）</w:t>
      </w:r>
      <w:r>
        <w:rPr>
          <w:rFonts w:hint="eastAsia" w:ascii="宋体"/>
          <w:b w:val="0"/>
          <w:bCs w:val="0"/>
          <w:sz w:val="21"/>
          <w:szCs w:val="21"/>
          <w:lang w:val="en-US" w:eastAsia="zh-CN"/>
        </w:rPr>
        <w:t>（知识目标）</w:t>
      </w:r>
      <w:r>
        <w:rPr>
          <w:rFonts w:hint="eastAsia" w:ascii="宋体" w:eastAsia="宋体"/>
          <w:sz w:val="21"/>
          <w:szCs w:val="21"/>
          <w:lang w:val="en-US" w:eastAsia="zh-CN"/>
        </w:rPr>
        <w:t>：</w:t>
      </w:r>
      <w:bookmarkStart w:id="0" w:name="OLE_LINK7"/>
      <w:r>
        <w:rPr>
          <w:rFonts w:hint="eastAsia" w:ascii="宋体"/>
          <w:sz w:val="21"/>
          <w:szCs w:val="21"/>
          <w:lang w:val="en-US" w:eastAsia="zh-CN"/>
        </w:rPr>
        <w:t>掌</w:t>
      </w:r>
      <w:r>
        <w:rPr>
          <w:rFonts w:hint="eastAsia" w:ascii="宋体" w:eastAsia="宋体"/>
          <w:sz w:val="21"/>
          <w:szCs w:val="21"/>
          <w:lang w:val="en-US" w:eastAsia="zh-CN"/>
        </w:rPr>
        <w:t>握</w:t>
      </w:r>
      <w:r>
        <w:rPr>
          <w:rFonts w:hint="eastAsia" w:ascii="宋体"/>
          <w:sz w:val="21"/>
          <w:szCs w:val="21"/>
          <w:lang w:val="en-US" w:eastAsia="zh-CN"/>
        </w:rPr>
        <w:t>保险法</w:t>
      </w:r>
      <w:r>
        <w:rPr>
          <w:rFonts w:hint="eastAsia" w:ascii="宋体" w:eastAsia="宋体"/>
          <w:sz w:val="21"/>
          <w:szCs w:val="21"/>
          <w:lang w:val="en-US" w:eastAsia="zh-CN"/>
        </w:rPr>
        <w:t>的概念、特点</w:t>
      </w:r>
      <w:r>
        <w:rPr>
          <w:rFonts w:hint="eastAsia" w:ascii="宋体"/>
          <w:sz w:val="21"/>
          <w:szCs w:val="21"/>
          <w:lang w:val="en-US" w:eastAsia="zh-CN"/>
        </w:rPr>
        <w:t>及构成</w:t>
      </w:r>
      <w:r>
        <w:rPr>
          <w:rFonts w:hint="eastAsia" w:ascii="宋体" w:eastAsia="宋体"/>
          <w:sz w:val="21"/>
          <w:szCs w:val="21"/>
          <w:lang w:val="en-US" w:eastAsia="zh-CN"/>
        </w:rPr>
        <w:t>，</w:t>
      </w:r>
      <w:r>
        <w:rPr>
          <w:rFonts w:hint="eastAsia" w:ascii="宋体"/>
          <w:sz w:val="21"/>
          <w:szCs w:val="21"/>
          <w:lang w:val="en-US" w:eastAsia="zh-CN"/>
        </w:rPr>
        <w:t>熟悉保险合同法的基本理论，理解保险合同法的基本原则，掌握财产保险合同以及人身保险合同中的常用条款及特殊条款；</w:t>
      </w:r>
      <w:bookmarkEnd w:id="0"/>
      <w:r>
        <w:rPr>
          <w:rFonts w:hint="eastAsia" w:ascii="宋体"/>
          <w:sz w:val="21"/>
          <w:szCs w:val="21"/>
          <w:lang w:val="en-US" w:eastAsia="zh-CN"/>
        </w:rPr>
        <w:t>了解保险业法的概念及内容。</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2" w:firstLineChars="200"/>
        <w:textAlignment w:val="auto"/>
        <w:rPr>
          <w:rFonts w:hint="eastAsia" w:ascii="宋体" w:eastAsia="宋体"/>
          <w:sz w:val="21"/>
          <w:szCs w:val="21"/>
          <w:lang w:val="en-US" w:eastAsia="zh-CN"/>
        </w:rPr>
      </w:pPr>
      <w:r>
        <w:rPr>
          <w:rFonts w:hint="eastAsia" w:ascii="宋体" w:eastAsia="宋体"/>
          <w:b/>
          <w:bCs/>
          <w:sz w:val="21"/>
          <w:szCs w:val="21"/>
          <w:lang w:val="en-US" w:eastAsia="zh-CN"/>
        </w:rPr>
        <w:t>课程目标</w:t>
      </w:r>
      <w:r>
        <w:rPr>
          <w:rFonts w:hint="default" w:ascii="宋体" w:eastAsia="宋体"/>
          <w:b/>
          <w:bCs/>
          <w:sz w:val="21"/>
          <w:szCs w:val="21"/>
          <w:lang w:val="en-US" w:eastAsia="zh-CN"/>
        </w:rPr>
        <w:t>2</w:t>
      </w:r>
      <w:r>
        <w:rPr>
          <w:rFonts w:hint="eastAsia" w:ascii="宋体"/>
          <w:b/>
          <w:bCs/>
          <w:sz w:val="21"/>
          <w:szCs w:val="21"/>
          <w:lang w:val="en-US" w:eastAsia="zh-CN"/>
        </w:rPr>
        <w:t>（L02）</w:t>
      </w:r>
      <w:r>
        <w:rPr>
          <w:rFonts w:hint="eastAsia" w:ascii="宋体"/>
          <w:b w:val="0"/>
          <w:bCs w:val="0"/>
          <w:sz w:val="21"/>
          <w:szCs w:val="21"/>
          <w:lang w:val="en-US" w:eastAsia="zh-CN"/>
        </w:rPr>
        <w:t>（能力目标）</w:t>
      </w:r>
      <w:r>
        <w:rPr>
          <w:rFonts w:hint="eastAsia" w:ascii="宋体" w:eastAsia="宋体"/>
          <w:sz w:val="21"/>
          <w:szCs w:val="21"/>
          <w:lang w:val="en-US" w:eastAsia="zh-CN"/>
        </w:rPr>
        <w:t>：使学生具备运用</w:t>
      </w:r>
      <w:r>
        <w:rPr>
          <w:rFonts w:hint="eastAsia" w:ascii="宋体"/>
          <w:sz w:val="21"/>
          <w:szCs w:val="21"/>
          <w:lang w:val="en-US" w:eastAsia="zh-CN"/>
        </w:rPr>
        <w:t>保险法的基本知识、基本原理处理保险纠纷的能力</w:t>
      </w:r>
      <w:r>
        <w:rPr>
          <w:rFonts w:hint="eastAsia" w:ascii="宋体" w:eastAsia="宋体"/>
          <w:sz w:val="21"/>
          <w:szCs w:val="21"/>
          <w:lang w:val="en-US" w:eastAsia="zh-CN"/>
        </w:rPr>
        <w:t>；</w:t>
      </w:r>
      <w:r>
        <w:rPr>
          <w:rFonts w:hint="eastAsia" w:ascii="宋体"/>
          <w:sz w:val="21"/>
          <w:szCs w:val="21"/>
          <w:lang w:val="en-US" w:eastAsia="zh-CN"/>
        </w:rPr>
        <w:t>通过典型案例讨论</w:t>
      </w:r>
      <w:r>
        <w:rPr>
          <w:rFonts w:hint="eastAsia" w:ascii="宋体" w:hAnsi="宋体"/>
          <w:sz w:val="21"/>
          <w:szCs w:val="21"/>
          <w:lang w:val="en-US" w:eastAsia="zh-CN"/>
        </w:rPr>
        <w:t>培养学生的自信心、团队合作能力、沟通能力和问题解决能力</w:t>
      </w:r>
      <w:r>
        <w:rPr>
          <w:rFonts w:hint="eastAsia" w:ascii="宋体" w:eastAsia="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2" w:firstLineChars="200"/>
        <w:textAlignment w:val="auto"/>
        <w:rPr>
          <w:rFonts w:hint="default" w:ascii="宋体" w:hAnsi="宋体"/>
          <w:b w:val="0"/>
          <w:bCs w:val="0"/>
          <w:sz w:val="21"/>
          <w:szCs w:val="21"/>
          <w:lang w:val="en-US" w:eastAsia="zh-CN"/>
        </w:rPr>
      </w:pPr>
      <w:r>
        <w:rPr>
          <w:rFonts w:hint="eastAsia" w:ascii="宋体" w:eastAsia="宋体"/>
          <w:b/>
          <w:bCs/>
          <w:sz w:val="21"/>
          <w:szCs w:val="21"/>
          <w:lang w:val="en-US" w:eastAsia="zh-CN"/>
        </w:rPr>
        <w:t>课程目标</w:t>
      </w:r>
      <w:r>
        <w:rPr>
          <w:rFonts w:hint="eastAsia" w:ascii="宋体"/>
          <w:b/>
          <w:bCs/>
          <w:sz w:val="21"/>
          <w:szCs w:val="21"/>
          <w:lang w:val="en-US" w:eastAsia="zh-CN"/>
        </w:rPr>
        <w:t>3（L03）</w:t>
      </w:r>
      <w:r>
        <w:rPr>
          <w:rFonts w:hint="eastAsia" w:ascii="宋体"/>
          <w:b w:val="0"/>
          <w:bCs w:val="0"/>
          <w:sz w:val="21"/>
          <w:szCs w:val="21"/>
          <w:lang w:val="en-US" w:eastAsia="zh-CN"/>
        </w:rPr>
        <w:t>（素质目标）</w:t>
      </w:r>
      <w:r>
        <w:rPr>
          <w:rFonts w:hint="eastAsia" w:ascii="宋体" w:eastAsia="宋体"/>
          <w:sz w:val="21"/>
          <w:szCs w:val="21"/>
          <w:lang w:val="en-US" w:eastAsia="zh-CN"/>
        </w:rPr>
        <w:t>：</w:t>
      </w:r>
      <w:bookmarkStart w:id="1" w:name="OLE_LINK21"/>
      <w:r>
        <w:rPr>
          <w:rFonts w:hint="eastAsia" w:ascii="宋体"/>
          <w:sz w:val="21"/>
          <w:szCs w:val="21"/>
          <w:lang w:val="en-US" w:eastAsia="zh-CN"/>
        </w:rPr>
        <w:t>通过保险法理论的学习，增强学生的法制观念，提高法律意识，通过案例剖析，培养公正、公平、诚信的职业道德观念，培养学生自主学习和终身学习的习惯。</w:t>
      </w:r>
    </w:p>
    <w:bookmarkEnd w:id="1"/>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6"/>
        <w:gridCol w:w="5666"/>
        <w:gridCol w:w="2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76" w:type="dxa"/>
            <w:vAlign w:val="center"/>
          </w:tcPr>
          <w:p>
            <w:pPr>
              <w:spacing w:line="240" w:lineRule="auto"/>
              <w:jc w:val="center"/>
              <w:rPr>
                <w:rFonts w:hint="eastAsia" w:ascii="宋体" w:hAnsi="宋体" w:eastAsia="宋体"/>
                <w:b/>
                <w:bCs/>
                <w:szCs w:val="24"/>
                <w:lang w:eastAsia="zh-CN"/>
              </w:rPr>
            </w:pPr>
            <w:r>
              <w:rPr>
                <w:rFonts w:hint="eastAsia" w:ascii="宋体" w:hAnsi="宋体"/>
                <w:b/>
                <w:bCs/>
                <w:szCs w:val="24"/>
                <w:lang w:eastAsia="zh-CN"/>
              </w:rPr>
              <w:t>课程目标</w:t>
            </w:r>
          </w:p>
        </w:tc>
        <w:tc>
          <w:tcPr>
            <w:tcW w:w="5666" w:type="dxa"/>
            <w:vAlign w:val="center"/>
          </w:tcPr>
          <w:p>
            <w:pPr>
              <w:spacing w:line="240" w:lineRule="auto"/>
              <w:jc w:val="center"/>
              <w:rPr>
                <w:rFonts w:hint="eastAsia" w:ascii="宋体" w:hAnsi="宋体" w:eastAsia="宋体"/>
                <w:b/>
                <w:bCs/>
                <w:szCs w:val="24"/>
                <w:lang w:eastAsia="zh-CN"/>
              </w:rPr>
            </w:pPr>
            <w:r>
              <w:rPr>
                <w:rFonts w:hint="eastAsia" w:ascii="宋体" w:hAnsi="宋体"/>
                <w:b/>
                <w:bCs/>
                <w:szCs w:val="24"/>
                <w:lang w:eastAsia="zh-CN"/>
              </w:rPr>
              <w:t>支撑</w:t>
            </w:r>
            <w:r>
              <w:rPr>
                <w:rFonts w:hint="eastAsia" w:ascii="宋体" w:hAnsi="宋体"/>
                <w:b/>
                <w:bCs/>
                <w:szCs w:val="24"/>
              </w:rPr>
              <w:t>毕业要求</w:t>
            </w:r>
            <w:r>
              <w:rPr>
                <w:rFonts w:hint="eastAsia" w:ascii="宋体" w:hAnsi="宋体"/>
                <w:b/>
                <w:bCs/>
                <w:szCs w:val="24"/>
                <w:lang w:eastAsia="zh-CN"/>
              </w:rPr>
              <w:t>指标点及指标内涵</w:t>
            </w:r>
          </w:p>
        </w:tc>
        <w:tc>
          <w:tcPr>
            <w:tcW w:w="2112" w:type="dxa"/>
            <w:vAlign w:val="center"/>
          </w:tcPr>
          <w:p>
            <w:pPr>
              <w:spacing w:line="240" w:lineRule="auto"/>
              <w:jc w:val="center"/>
              <w:rPr>
                <w:rFonts w:hint="eastAsia" w:ascii="宋体" w:hAnsi="宋体"/>
                <w:b/>
                <w:bCs/>
                <w:szCs w:val="24"/>
              </w:rPr>
            </w:pPr>
            <w:r>
              <w:rPr>
                <w:rFonts w:hint="eastAsia" w:ascii="宋体" w:hAnsi="宋体"/>
                <w:b/>
                <w:bCs/>
                <w:szCs w:val="24"/>
                <w:lang w:eastAsia="zh-CN"/>
              </w:rPr>
              <w:t>支撑毕业要求指标点及贡献度（</w:t>
            </w:r>
            <w:r>
              <w:rPr>
                <w:rFonts w:hint="eastAsia" w:ascii="宋体" w:hAnsi="宋体"/>
                <w:b/>
                <w:bCs/>
                <w:szCs w:val="24"/>
                <w:lang w:val="en-US" w:eastAsia="zh-CN"/>
              </w:rPr>
              <w:t>H/M/L</w:t>
            </w:r>
            <w:r>
              <w:rPr>
                <w:rFonts w:hint="eastAsia" w:ascii="宋体" w:hAnsi="宋体"/>
                <w:b/>
                <w:bCs/>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b w:val="0"/>
                <w:bCs w:val="0"/>
                <w:szCs w:val="24"/>
                <w:lang w:val="en-US" w:eastAsia="zh-CN"/>
              </w:rPr>
            </w:pPr>
            <w:r>
              <w:rPr>
                <w:rFonts w:hint="eastAsia" w:ascii="宋体" w:hAnsi="宋体"/>
                <w:b w:val="0"/>
                <w:bCs w:val="0"/>
                <w:szCs w:val="24"/>
                <w:lang w:val="en-US" w:eastAsia="zh-CN"/>
              </w:rPr>
              <w:t>L01</w:t>
            </w:r>
          </w:p>
        </w:tc>
        <w:tc>
          <w:tcPr>
            <w:tcW w:w="566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b w:val="0"/>
                <w:bCs w:val="0"/>
                <w:sz w:val="21"/>
                <w:szCs w:val="21"/>
                <w:lang w:val="en-US" w:eastAsia="zh-CN"/>
              </w:rPr>
            </w:pPr>
            <w:r>
              <w:rPr>
                <w:rFonts w:hint="eastAsia" w:ascii="宋体" w:hAnsi="宋体"/>
                <w:b w:val="0"/>
                <w:bCs w:val="0"/>
                <w:sz w:val="21"/>
                <w:szCs w:val="21"/>
                <w:lang w:val="en-US" w:eastAsia="zh-CN"/>
              </w:rPr>
              <w:t>文化传承，专业能力：掌握保险法基本理论，具有国际化视野，把握保险法发展动态</w:t>
            </w:r>
          </w:p>
        </w:tc>
        <w:tc>
          <w:tcPr>
            <w:tcW w:w="211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b w:val="0"/>
                <w:bCs w:val="0"/>
                <w:szCs w:val="24"/>
                <w:lang w:val="en-US" w:eastAsia="zh-CN"/>
              </w:rPr>
            </w:pPr>
            <w:r>
              <w:rPr>
                <w:rFonts w:hint="eastAsia" w:ascii="宋体" w:hAnsi="宋体"/>
                <w:b w:val="0"/>
                <w:bCs w:val="0"/>
                <w:szCs w:val="24"/>
                <w:lang w:val="en-US" w:eastAsia="zh-CN"/>
              </w:rPr>
              <w:t>3-4/H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b w:val="0"/>
                <w:bCs w:val="0"/>
                <w:szCs w:val="24"/>
                <w:lang w:val="en-US"/>
              </w:rPr>
            </w:pPr>
            <w:r>
              <w:rPr>
                <w:rFonts w:hint="eastAsia" w:ascii="宋体" w:hAnsi="宋体"/>
                <w:b w:val="0"/>
                <w:bCs w:val="0"/>
                <w:szCs w:val="24"/>
                <w:lang w:val="en-US" w:eastAsia="zh-CN"/>
              </w:rPr>
              <w:t>L02</w:t>
            </w:r>
          </w:p>
        </w:tc>
        <w:tc>
          <w:tcPr>
            <w:tcW w:w="566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b w:val="0"/>
                <w:bCs w:val="0"/>
                <w:sz w:val="21"/>
                <w:szCs w:val="21"/>
                <w:lang w:val="en-US" w:eastAsia="zh-CN"/>
              </w:rPr>
            </w:pPr>
            <w:r>
              <w:rPr>
                <w:rFonts w:hint="eastAsia" w:ascii="宋体" w:hAnsi="宋体"/>
                <w:b w:val="0"/>
                <w:bCs w:val="0"/>
                <w:sz w:val="21"/>
                <w:szCs w:val="21"/>
                <w:lang w:val="en-US" w:eastAsia="zh-CN"/>
              </w:rPr>
              <w:t>沟通合作、社会实践：运用保险法理论解决保险纠纷</w:t>
            </w:r>
          </w:p>
        </w:tc>
        <w:tc>
          <w:tcPr>
            <w:tcW w:w="211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b w:val="0"/>
                <w:bCs w:val="0"/>
                <w:szCs w:val="24"/>
                <w:lang w:val="en-US" w:eastAsia="zh-CN"/>
              </w:rPr>
            </w:pPr>
            <w:r>
              <w:rPr>
                <w:rFonts w:hint="eastAsia" w:ascii="宋体" w:hAnsi="宋体"/>
                <w:b w:val="0"/>
                <w:bCs w:val="0"/>
                <w:szCs w:val="24"/>
                <w:lang w:val="en-US" w:eastAsia="zh-CN"/>
              </w:rPr>
              <w:t xml:space="preserve">5/H；7/M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b w:val="0"/>
                <w:bCs w:val="0"/>
                <w:szCs w:val="24"/>
                <w:lang w:val="en-US"/>
              </w:rPr>
            </w:pPr>
            <w:r>
              <w:rPr>
                <w:rFonts w:hint="eastAsia" w:ascii="宋体" w:hAnsi="宋体"/>
                <w:b w:val="0"/>
                <w:bCs w:val="0"/>
                <w:szCs w:val="24"/>
                <w:lang w:val="en-US" w:eastAsia="zh-CN"/>
              </w:rPr>
              <w:t>L03</w:t>
            </w:r>
          </w:p>
        </w:tc>
        <w:tc>
          <w:tcPr>
            <w:tcW w:w="5666"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宋体" w:hAnsi="宋体" w:eastAsia="宋体"/>
                <w:b w:val="0"/>
                <w:bCs w:val="0"/>
                <w:sz w:val="21"/>
                <w:szCs w:val="21"/>
                <w:lang w:val="en-US" w:eastAsia="zh-CN"/>
              </w:rPr>
            </w:pPr>
            <w:r>
              <w:rPr>
                <w:rFonts w:hint="eastAsia" w:ascii="宋体" w:hAnsi="宋体"/>
                <w:b w:val="0"/>
                <w:bCs w:val="0"/>
                <w:sz w:val="21"/>
                <w:szCs w:val="21"/>
                <w:lang w:val="en-US" w:eastAsia="zh-CN"/>
              </w:rPr>
              <w:t>理想信念、人文精神、职业素养、终身学习：</w:t>
            </w:r>
            <w:r>
              <w:rPr>
                <w:rFonts w:hint="eastAsia"/>
                <w:sz w:val="21"/>
                <w:szCs w:val="21"/>
              </w:rPr>
              <w:t>具有终身学习和发展意识，能够适应时代和发展需要，紧跟</w:t>
            </w:r>
            <w:r>
              <w:rPr>
                <w:rFonts w:hint="eastAsia"/>
                <w:sz w:val="21"/>
                <w:szCs w:val="21"/>
                <w:lang w:val="en-US" w:eastAsia="zh-CN"/>
              </w:rPr>
              <w:t>保险学专业</w:t>
            </w:r>
            <w:r>
              <w:rPr>
                <w:rFonts w:hint="eastAsia"/>
                <w:sz w:val="21"/>
                <w:szCs w:val="21"/>
              </w:rPr>
              <w:t>发展状况，学习本专业新知识，新技能和进行职业发展规划</w:t>
            </w:r>
          </w:p>
        </w:tc>
        <w:tc>
          <w:tcPr>
            <w:tcW w:w="2112"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b w:val="0"/>
                <w:bCs w:val="0"/>
                <w:szCs w:val="24"/>
                <w:lang w:val="en-US" w:eastAsia="zh-CN"/>
              </w:rPr>
            </w:pPr>
            <w:r>
              <w:rPr>
                <w:rFonts w:hint="eastAsia" w:ascii="宋体" w:hAnsi="宋体"/>
                <w:b w:val="0"/>
                <w:bCs w:val="0"/>
                <w:szCs w:val="24"/>
                <w:lang w:val="en-US" w:eastAsia="zh-CN"/>
              </w:rPr>
              <w:t>1/H;2/H;6/H;8/H</w:t>
            </w:r>
          </w:p>
        </w:tc>
      </w:tr>
    </w:tbl>
    <w:p>
      <w:pPr>
        <w:widowControl/>
        <w:numPr>
          <w:ilvl w:val="0"/>
          <w:numId w:val="2"/>
        </w:numPr>
        <w:spacing w:before="100" w:after="100" w:line="400" w:lineRule="exact"/>
        <w:jc w:val="left"/>
        <w:rPr>
          <w:rFonts w:ascii="黑体" w:hAnsi="黑体" w:eastAsia="黑体" w:cs="黑体"/>
          <w:bCs/>
          <w:color w:val="000000"/>
          <w:kern w:val="0"/>
          <w:sz w:val="24"/>
          <w:szCs w:val="24"/>
        </w:rPr>
      </w:pPr>
      <w:r>
        <w:rPr>
          <w:rFonts w:hint="eastAsia" w:ascii="黑体" w:hAnsi="黑体" w:eastAsia="黑体" w:cs="黑体"/>
          <w:bCs/>
          <w:color w:val="000000"/>
          <w:kern w:val="0"/>
          <w:sz w:val="24"/>
          <w:szCs w:val="24"/>
        </w:rPr>
        <w:t>教学内容及要求</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784"/>
        <w:gridCol w:w="1850"/>
        <w:gridCol w:w="2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4226" w:type="dxa"/>
            <w:gridSpan w:val="2"/>
            <w:noWrap/>
            <w:vAlign w:val="center"/>
          </w:tcPr>
          <w:p>
            <w:pPr>
              <w:pStyle w:val="10"/>
              <w:widowControl w:val="0"/>
              <w:jc w:val="both"/>
              <w:rPr>
                <w:rFonts w:ascii="宋体" w:hAnsi="宋体" w:cs="宋体"/>
                <w:sz w:val="21"/>
                <w:szCs w:val="21"/>
              </w:rPr>
            </w:pPr>
            <w:r>
              <w:rPr>
                <w:rFonts w:hint="eastAsia" w:ascii="黑体" w:hAnsi="黑体" w:eastAsia="黑体" w:cs="黑体"/>
                <w:b w:val="0"/>
                <w:bCs w:val="0"/>
                <w:sz w:val="21"/>
                <w:szCs w:val="21"/>
              </w:rPr>
              <w:t>教学单元一</w:t>
            </w:r>
            <w:r>
              <w:rPr>
                <w:rFonts w:hint="eastAsia" w:ascii="宋体" w:hAnsi="宋体" w:cs="宋体"/>
                <w:sz w:val="21"/>
                <w:szCs w:val="21"/>
              </w:rPr>
              <w:t>：保险法概述</w:t>
            </w:r>
          </w:p>
        </w:tc>
        <w:tc>
          <w:tcPr>
            <w:tcW w:w="1850" w:type="dxa"/>
            <w:noWrap/>
            <w:vAlign w:val="center"/>
          </w:tcPr>
          <w:p>
            <w:pPr>
              <w:pStyle w:val="10"/>
              <w:widowControl w:val="0"/>
              <w:jc w:val="both"/>
              <w:rPr>
                <w:rFonts w:hint="eastAsia" w:ascii="宋体" w:hAnsi="宋体" w:eastAsia="宋体" w:cs="宋体"/>
                <w:kern w:val="2"/>
                <w:sz w:val="21"/>
                <w:szCs w:val="21"/>
                <w:lang w:eastAsia="zh-CN"/>
              </w:rPr>
            </w:pPr>
            <w:r>
              <w:rPr>
                <w:rFonts w:hint="eastAsia" w:ascii="宋体" w:hAnsi="宋体" w:cs="宋体"/>
                <w:sz w:val="21"/>
                <w:szCs w:val="21"/>
              </w:rPr>
              <w:t xml:space="preserve">学时： </w:t>
            </w:r>
            <w:r>
              <w:rPr>
                <w:rFonts w:hint="eastAsia" w:ascii="宋体" w:hAnsi="宋体" w:cs="宋体"/>
                <w:sz w:val="21"/>
                <w:szCs w:val="21"/>
                <w:lang w:val="en-US" w:eastAsia="zh-CN"/>
              </w:rPr>
              <w:t>4</w:t>
            </w:r>
            <w:r>
              <w:rPr>
                <w:rFonts w:hint="eastAsia" w:ascii="宋体" w:hAnsi="宋体" w:cs="宋体"/>
                <w:sz w:val="21"/>
                <w:szCs w:val="21"/>
              </w:rPr>
              <w:t xml:space="preserve">   </w:t>
            </w:r>
            <w:r>
              <w:rPr>
                <w:rFonts w:hint="eastAsia" w:ascii="宋体" w:hAnsi="宋体" w:cs="宋体"/>
                <w:sz w:val="21"/>
                <w:szCs w:val="21"/>
                <w:lang w:val="en-US" w:eastAsia="zh-CN"/>
              </w:rPr>
              <w:t xml:space="preserve"> </w:t>
            </w:r>
          </w:p>
        </w:tc>
        <w:tc>
          <w:tcPr>
            <w:tcW w:w="2725" w:type="dxa"/>
            <w:noWrap/>
            <w:vAlign w:val="center"/>
          </w:tcPr>
          <w:p>
            <w:pPr>
              <w:pStyle w:val="10"/>
              <w:widowControl w:val="0"/>
              <w:jc w:val="center"/>
              <w:rPr>
                <w:rFonts w:hint="eastAsia" w:ascii="宋体" w:hAnsi="宋体" w:cs="宋体"/>
                <w:sz w:val="21"/>
                <w:szCs w:val="21"/>
              </w:rPr>
            </w:pPr>
            <w:r>
              <w:rPr>
                <w:rFonts w:hint="eastAsia" w:ascii="宋体" w:hAnsi="宋体" w:cs="宋体"/>
                <w:sz w:val="21"/>
                <w:szCs w:val="21"/>
              </w:rPr>
              <w:t>支撑课程目标：</w:t>
            </w:r>
          </w:p>
          <w:p>
            <w:pPr>
              <w:pStyle w:val="10"/>
              <w:widowControl w:val="0"/>
              <w:jc w:val="center"/>
              <w:rPr>
                <w:rFonts w:hint="default" w:ascii="宋体" w:hAnsi="宋体" w:eastAsia="宋体" w:cs="宋体"/>
                <w:sz w:val="21"/>
                <w:szCs w:val="21"/>
                <w:lang w:val="en-US" w:eastAsia="zh-CN"/>
              </w:rPr>
            </w:pPr>
            <w:r>
              <w:rPr>
                <w:rFonts w:hint="eastAsia" w:ascii="宋体" w:hAnsi="宋体" w:cs="宋体"/>
                <w:sz w:val="21"/>
                <w:szCs w:val="21"/>
              </w:rPr>
              <w:t>L01</w:t>
            </w:r>
            <w:r>
              <w:rPr>
                <w:rFonts w:hint="eastAsia" w:ascii="宋体" w:hAnsi="宋体" w:cs="宋体"/>
                <w:sz w:val="21"/>
                <w:szCs w:val="21"/>
                <w:lang w:eastAsia="zh-CN"/>
              </w:rPr>
              <w:t>、</w:t>
            </w:r>
            <w:r>
              <w:rPr>
                <w:rFonts w:hint="eastAsia" w:ascii="宋体" w:hAnsi="宋体" w:cs="宋体"/>
                <w:sz w:val="21"/>
                <w:szCs w:val="21"/>
                <w:lang w:val="en-US" w:eastAsia="zh-CN"/>
              </w:rPr>
              <w:t>L03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atLeast"/>
          <w:jc w:val="center"/>
        </w:trPr>
        <w:tc>
          <w:tcPr>
            <w:tcW w:w="1442" w:type="dxa"/>
            <w:noWrap/>
            <w:vAlign w:val="center"/>
          </w:tcPr>
          <w:p>
            <w:pPr>
              <w:pStyle w:val="10"/>
              <w:widowControl w:val="0"/>
              <w:jc w:val="both"/>
              <w:rPr>
                <w:rFonts w:ascii="宋体" w:hAnsi="宋体" w:cs="宋体"/>
                <w:sz w:val="21"/>
                <w:szCs w:val="21"/>
              </w:rPr>
            </w:pPr>
            <w:r>
              <w:rPr>
                <w:rFonts w:hint="eastAsia" w:ascii="宋体" w:hAnsi="宋体" w:cs="宋体"/>
                <w:sz w:val="21"/>
                <w:szCs w:val="21"/>
              </w:rPr>
              <w:t>主要内容</w:t>
            </w:r>
          </w:p>
        </w:tc>
        <w:tc>
          <w:tcPr>
            <w:tcW w:w="7359" w:type="dxa"/>
            <w:gridSpan w:val="3"/>
            <w:noWrap/>
          </w:tcPr>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宋体" w:hAnsi="宋体" w:cs="宋体"/>
                <w:sz w:val="21"/>
                <w:szCs w:val="21"/>
                <w:lang w:val="en-US" w:eastAsia="zh-CN"/>
              </w:rPr>
            </w:pPr>
            <w:r>
              <w:rPr>
                <w:rFonts w:hint="eastAsia" w:ascii="黑体" w:hAnsi="黑体" w:eastAsia="黑体" w:cs="黑体"/>
                <w:b w:val="0"/>
                <w:bCs w:val="0"/>
                <w:sz w:val="21"/>
                <w:szCs w:val="21"/>
                <w:lang w:val="en-US" w:eastAsia="zh-CN"/>
              </w:rPr>
              <w:t>教学内容</w:t>
            </w:r>
            <w:r>
              <w:rPr>
                <w:rFonts w:hint="eastAsia" w:ascii="宋体" w:hAnsi="宋体" w:cs="宋体"/>
                <w:sz w:val="21"/>
                <w:szCs w:val="21"/>
                <w:lang w:val="en-US"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eastAsia="宋体" w:cs="宋体"/>
                <w:sz w:val="21"/>
                <w:szCs w:val="21"/>
                <w:lang w:eastAsia="zh-CN"/>
              </w:rPr>
            </w:pPr>
            <w:r>
              <w:rPr>
                <w:rFonts w:hint="eastAsia" w:ascii="宋体" w:hAnsi="宋体" w:cs="宋体"/>
                <w:sz w:val="21"/>
                <w:szCs w:val="21"/>
                <w:lang w:val="en-US" w:eastAsia="zh-CN"/>
              </w:rPr>
              <w:t>1.</w:t>
            </w:r>
            <w:r>
              <w:rPr>
                <w:rFonts w:hint="eastAsia" w:ascii="宋体" w:hAnsi="宋体" w:cs="宋体"/>
                <w:sz w:val="21"/>
                <w:szCs w:val="21"/>
              </w:rPr>
              <w:t>保险法的概念、分类、地位及渊源</w:t>
            </w:r>
            <w:r>
              <w:rPr>
                <w:rFonts w:hint="eastAsia" w:ascii="宋体" w:hAnsi="宋体" w:cs="宋体"/>
                <w:sz w:val="21"/>
                <w:szCs w:val="21"/>
                <w:lang w:val="en-US" w:eastAsia="zh-CN"/>
              </w:rPr>
              <w:t xml:space="preserve"> </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eastAsia="宋体" w:cs="宋体"/>
                <w:sz w:val="21"/>
                <w:szCs w:val="21"/>
                <w:lang w:eastAsia="zh-CN"/>
              </w:rPr>
            </w:pPr>
            <w:r>
              <w:rPr>
                <w:rFonts w:hint="eastAsia" w:ascii="宋体" w:hAnsi="宋体" w:cs="宋体"/>
                <w:sz w:val="21"/>
                <w:szCs w:val="21"/>
                <w:lang w:val="en-US" w:eastAsia="zh-CN"/>
              </w:rPr>
              <w:t>2.</w:t>
            </w:r>
            <w:r>
              <w:rPr>
                <w:rFonts w:hint="eastAsia" w:ascii="宋体" w:hAnsi="宋体" w:cs="宋体"/>
                <w:sz w:val="21"/>
                <w:szCs w:val="21"/>
              </w:rPr>
              <w:t>保险法的调整对象和内容体系</w:t>
            </w:r>
            <w:r>
              <w:rPr>
                <w:rFonts w:hint="eastAsia" w:ascii="宋体" w:hAnsi="宋体" w:cs="宋体"/>
                <w:sz w:val="21"/>
                <w:szCs w:val="21"/>
                <w:lang w:val="en-US" w:eastAsia="zh-CN"/>
              </w:rPr>
              <w:t xml:space="preserve"> </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cs="宋体"/>
                <w:sz w:val="21"/>
                <w:szCs w:val="21"/>
                <w:lang w:eastAsia="zh-CN"/>
              </w:rPr>
            </w:pPr>
            <w:r>
              <w:rPr>
                <w:rFonts w:hint="eastAsia" w:ascii="宋体" w:hAnsi="宋体" w:cs="宋体"/>
                <w:sz w:val="21"/>
                <w:szCs w:val="21"/>
                <w:lang w:val="en-US" w:eastAsia="zh-CN"/>
              </w:rPr>
              <w:t>3.</w:t>
            </w:r>
            <w:r>
              <w:rPr>
                <w:rFonts w:hint="eastAsia" w:ascii="宋体" w:hAnsi="宋体" w:cs="宋体"/>
                <w:sz w:val="21"/>
                <w:szCs w:val="21"/>
              </w:rPr>
              <w:t>保险法的历史沿革</w:t>
            </w:r>
            <w:r>
              <w:rPr>
                <w:rFonts w:hint="eastAsia" w:ascii="宋体" w:hAnsi="宋体" w:cs="宋体"/>
                <w:sz w:val="21"/>
                <w:szCs w:val="21"/>
                <w:lang w:val="en-US" w:eastAsia="zh-CN"/>
              </w:rPr>
              <w:t xml:space="preserve"> </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cs="宋体"/>
                <w:b/>
                <w:bCs/>
                <w:sz w:val="21"/>
                <w:szCs w:val="21"/>
                <w:lang w:val="en-US" w:eastAsia="zh-CN"/>
              </w:rPr>
            </w:pPr>
            <w:r>
              <w:rPr>
                <w:rFonts w:hint="eastAsia" w:ascii="黑体" w:hAnsi="黑体" w:eastAsia="黑体" w:cs="黑体"/>
                <w:b w:val="0"/>
                <w:bCs w:val="0"/>
                <w:sz w:val="21"/>
                <w:szCs w:val="21"/>
                <w:lang w:val="en-US" w:eastAsia="zh-CN"/>
              </w:rPr>
              <w:t>教学重难点</w:t>
            </w:r>
            <w:r>
              <w:rPr>
                <w:rFonts w:hint="eastAsia" w:ascii="宋体" w:hAnsi="宋体" w:cs="宋体"/>
                <w:b/>
                <w:bCs/>
                <w:sz w:val="21"/>
                <w:szCs w:val="21"/>
                <w:lang w:val="en-US"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cs="宋体"/>
                <w:sz w:val="21"/>
                <w:szCs w:val="21"/>
                <w:lang w:eastAsia="zh-CN"/>
              </w:rPr>
            </w:pPr>
            <w:r>
              <w:rPr>
                <w:rFonts w:hint="eastAsia" w:ascii="宋体" w:hAnsi="宋体" w:cs="宋体"/>
                <w:sz w:val="21"/>
                <w:szCs w:val="21"/>
                <w:lang w:val="en-US" w:eastAsia="zh-CN"/>
              </w:rPr>
              <w:t xml:space="preserve">1.保险法的概念、分类及渊源 </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cs="宋体"/>
                <w:b/>
                <w:bCs/>
                <w:sz w:val="21"/>
                <w:szCs w:val="21"/>
                <w:lang w:val="en-US" w:eastAsia="zh-CN"/>
              </w:rPr>
            </w:pPr>
            <w:r>
              <w:rPr>
                <w:rFonts w:hint="eastAsia" w:ascii="宋体" w:hAnsi="宋体" w:cs="宋体"/>
                <w:sz w:val="21"/>
                <w:szCs w:val="21"/>
                <w:lang w:val="en-US" w:eastAsia="zh-CN"/>
              </w:rPr>
              <w:t>2.保险法的调整对象和内容</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黑体" w:hAnsi="黑体" w:eastAsia="黑体" w:cs="黑体"/>
                <w:b w:val="0"/>
                <w:bCs w:val="0"/>
                <w:sz w:val="21"/>
                <w:szCs w:val="21"/>
                <w:lang w:val="en-US" w:eastAsia="zh-CN"/>
              </w:rPr>
            </w:pPr>
            <w:r>
              <w:rPr>
                <w:rFonts w:hint="default" w:ascii="黑体" w:hAnsi="黑体" w:eastAsia="黑体" w:cs="黑体"/>
                <w:b w:val="0"/>
                <w:bCs w:val="0"/>
                <w:sz w:val="21"/>
                <w:szCs w:val="21"/>
                <w:lang w:val="en-US" w:eastAsia="zh-CN"/>
              </w:rPr>
              <w:t>思政融入点</w:t>
            </w:r>
            <w:r>
              <w:rPr>
                <w:rFonts w:hint="eastAsia" w:ascii="黑体" w:hAnsi="黑体" w:eastAsia="黑体" w:cs="黑体"/>
                <w:b w:val="0"/>
                <w:bCs w:val="0"/>
                <w:sz w:val="21"/>
                <w:szCs w:val="21"/>
                <w:lang w:val="en-US"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eastAsia="宋体" w:cs="宋体"/>
                <w:sz w:val="21"/>
                <w:szCs w:val="21"/>
                <w:lang w:eastAsia="zh-CN"/>
              </w:rPr>
            </w:pPr>
            <w:r>
              <w:rPr>
                <w:rFonts w:hint="eastAsia"/>
                <w:sz w:val="21"/>
                <w:szCs w:val="21"/>
                <w:lang w:val="en-US" w:eastAsia="zh-CN"/>
              </w:rPr>
              <w:t>风险防范、职业素养</w:t>
            </w:r>
            <w:r>
              <w:rPr>
                <w:rFonts w:hint="eastAsia" w:ascii="宋体" w:hAnsi="宋体" w:cs="宋体"/>
                <w:sz w:val="21"/>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442" w:type="dxa"/>
            <w:noWrap/>
            <w:vAlign w:val="center"/>
          </w:tcPr>
          <w:p>
            <w:pPr>
              <w:pStyle w:val="10"/>
              <w:widowControl w:val="0"/>
              <w:jc w:val="both"/>
              <w:rPr>
                <w:rFonts w:ascii="宋体" w:hAnsi="宋体" w:cs="宋体"/>
                <w:sz w:val="21"/>
                <w:szCs w:val="21"/>
              </w:rPr>
            </w:pPr>
            <w:r>
              <w:rPr>
                <w:rFonts w:hint="eastAsia" w:ascii="宋体" w:hAnsi="宋体" w:cs="宋体"/>
                <w:sz w:val="21"/>
                <w:szCs w:val="21"/>
              </w:rPr>
              <w:t>教学方式</w:t>
            </w:r>
          </w:p>
        </w:tc>
        <w:tc>
          <w:tcPr>
            <w:tcW w:w="7359" w:type="dxa"/>
            <w:gridSpan w:val="3"/>
            <w:noWrap/>
          </w:tcPr>
          <w:p>
            <w:pPr>
              <w:pStyle w:val="10"/>
              <w:ind w:firstLine="2100" w:firstLineChars="1000"/>
              <w:rPr>
                <w:rFonts w:hint="eastAsia" w:ascii="黑体" w:hAnsi="黑体" w:eastAsia="黑体" w:cs="黑体"/>
                <w:b w:val="0"/>
                <w:bCs w:val="0"/>
                <w:sz w:val="21"/>
                <w:szCs w:val="21"/>
              </w:rPr>
            </w:pPr>
            <w:r>
              <w:rPr>
                <w:rFonts w:hint="eastAsia" w:ascii="黑体" w:hAnsi="黑体" w:eastAsia="黑体" w:cs="黑体"/>
                <w:b w:val="0"/>
                <w:bCs w:val="0"/>
                <w:sz w:val="21"/>
                <w:szCs w:val="21"/>
                <w:lang w:val="en-US" w:eastAsia="zh-CN"/>
              </w:rPr>
              <w:t>教师</w:t>
            </w:r>
            <w:r>
              <w:rPr>
                <w:rFonts w:hint="eastAsia" w:ascii="黑体" w:hAnsi="黑体" w:eastAsia="黑体" w:cs="黑体"/>
                <w:b w:val="0"/>
                <w:bCs w:val="0"/>
                <w:sz w:val="21"/>
                <w:szCs w:val="21"/>
              </w:rPr>
              <w:t>讲授—</w:t>
            </w:r>
            <w:r>
              <w:rPr>
                <w:rFonts w:hint="eastAsia" w:ascii="黑体" w:hAnsi="黑体" w:eastAsia="黑体" w:cs="黑体"/>
                <w:b w:val="0"/>
                <w:bCs w:val="0"/>
                <w:sz w:val="21"/>
                <w:szCs w:val="21"/>
                <w:lang w:val="en-US" w:eastAsia="zh-CN"/>
              </w:rPr>
              <w:t>课后作业布置</w:t>
            </w:r>
            <w:r>
              <w:rPr>
                <w:rFonts w:hint="eastAsia" w:ascii="黑体" w:hAnsi="黑体" w:eastAsia="黑体" w:cs="黑体"/>
                <w:b w:val="0"/>
                <w:bCs w:val="0"/>
                <w:sz w:val="21"/>
                <w:szCs w:val="21"/>
              </w:rPr>
              <w:t>—</w:t>
            </w:r>
            <w:r>
              <w:rPr>
                <w:rFonts w:hint="eastAsia" w:ascii="黑体" w:hAnsi="黑体" w:eastAsia="黑体" w:cs="黑体"/>
                <w:b w:val="0"/>
                <w:bCs w:val="0"/>
                <w:sz w:val="21"/>
                <w:szCs w:val="21"/>
                <w:lang w:val="en-US" w:eastAsia="zh-CN"/>
              </w:rPr>
              <w:t>学生课堂分享</w:t>
            </w:r>
            <w:r>
              <w:rPr>
                <w:rFonts w:hint="eastAsia" w:ascii="黑体" w:hAnsi="黑体" w:eastAsia="黑体" w:cs="黑体"/>
                <w:b w:val="0"/>
                <w:bCs w:val="0"/>
                <w:sz w:val="21"/>
                <w:szCs w:val="21"/>
              </w:rPr>
              <w:t xml:space="preserve"> </w:t>
            </w:r>
          </w:p>
          <w:p>
            <w:pPr>
              <w:pStyle w:val="10"/>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ascii="宋体" w:hAnsi="宋体" w:cs="宋体"/>
                <w:sz w:val="21"/>
                <w:szCs w:val="21"/>
              </w:rPr>
            </w:pPr>
            <w:r>
              <w:rPr>
                <w:rFonts w:hint="eastAsia" w:ascii="宋体" w:hAnsi="宋体" w:cs="宋体"/>
                <w:sz w:val="21"/>
                <w:szCs w:val="21"/>
              </w:rPr>
              <w:t>1.教师讲授</w:t>
            </w:r>
            <w:r>
              <w:rPr>
                <w:rFonts w:hint="eastAsia" w:ascii="宋体" w:hAnsi="宋体" w:cs="宋体"/>
                <w:sz w:val="21"/>
                <w:szCs w:val="21"/>
                <w:lang w:val="en-US" w:eastAsia="zh-CN"/>
              </w:rPr>
              <w:t>保险法的概念、分类、法律地位、法律渊源、保险法的调整对象和内容体系</w:t>
            </w:r>
            <w:r>
              <w:rPr>
                <w:rFonts w:hint="eastAsia" w:ascii="宋体" w:hAnsi="宋体" w:cs="宋体"/>
                <w:sz w:val="21"/>
                <w:szCs w:val="21"/>
              </w:rPr>
              <w:t>。</w:t>
            </w:r>
          </w:p>
          <w:p>
            <w:pPr>
              <w:pStyle w:val="10"/>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ascii="宋体" w:hAnsi="宋体" w:cs="宋体"/>
                <w:sz w:val="21"/>
                <w:szCs w:val="21"/>
              </w:rPr>
            </w:pPr>
            <w:r>
              <w:rPr>
                <w:rFonts w:hint="eastAsia" w:ascii="宋体" w:hAnsi="宋体" w:cs="宋体"/>
                <w:sz w:val="21"/>
                <w:szCs w:val="21"/>
              </w:rPr>
              <w:t>2.</w:t>
            </w:r>
            <w:r>
              <w:rPr>
                <w:rFonts w:hint="eastAsia" w:ascii="宋体" w:hAnsi="宋体" w:cs="宋体"/>
                <w:sz w:val="21"/>
                <w:szCs w:val="21"/>
                <w:lang w:val="en-US" w:eastAsia="zh-CN"/>
              </w:rPr>
              <w:t>将学生分组，布置作业让学生课后查找中外保险法的历史沿革</w:t>
            </w:r>
            <w:r>
              <w:rPr>
                <w:rFonts w:hint="eastAsia" w:ascii="宋体" w:hAnsi="宋体" w:cs="宋体"/>
                <w:sz w:val="21"/>
                <w:szCs w:val="21"/>
              </w:rPr>
              <w:t>。</w:t>
            </w:r>
          </w:p>
          <w:p>
            <w:pPr>
              <w:pStyle w:val="10"/>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ascii="宋体" w:hAnsi="宋体" w:cs="宋体"/>
                <w:sz w:val="21"/>
                <w:szCs w:val="21"/>
              </w:rPr>
            </w:pPr>
            <w:r>
              <w:rPr>
                <w:rFonts w:hint="eastAsia" w:ascii="宋体" w:hAnsi="宋体" w:cs="宋体"/>
                <w:sz w:val="21"/>
                <w:szCs w:val="21"/>
              </w:rPr>
              <w:t>3.各组汇报</w:t>
            </w:r>
            <w:r>
              <w:rPr>
                <w:rFonts w:hint="eastAsia" w:ascii="宋体" w:hAnsi="宋体" w:cs="宋体"/>
                <w:sz w:val="21"/>
                <w:szCs w:val="21"/>
                <w:lang w:val="en-US" w:eastAsia="zh-CN"/>
              </w:rPr>
              <w:t>作业</w:t>
            </w:r>
            <w:r>
              <w:rPr>
                <w:rFonts w:hint="eastAsia" w:ascii="宋体" w:hAnsi="宋体" w:cs="宋体"/>
                <w:sz w:val="21"/>
                <w:szCs w:val="21"/>
              </w:rPr>
              <w:t>内容，</w:t>
            </w:r>
            <w:r>
              <w:rPr>
                <w:rFonts w:hint="eastAsia" w:ascii="宋体" w:hAnsi="宋体" w:cs="宋体"/>
                <w:sz w:val="21"/>
                <w:szCs w:val="21"/>
                <w:lang w:val="en-US" w:eastAsia="zh-CN"/>
              </w:rPr>
              <w:t>教师总结+点评</w:t>
            </w:r>
            <w:r>
              <w:rPr>
                <w:rFonts w:hint="eastAsia" w:ascii="宋体" w:hAnsi="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4226"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380" w:lineRule="exact"/>
              <w:jc w:val="both"/>
              <w:textAlignment w:val="auto"/>
              <w:rPr>
                <w:rFonts w:ascii="宋体" w:hAnsi="宋体" w:cs="宋体"/>
                <w:sz w:val="21"/>
                <w:szCs w:val="21"/>
              </w:rPr>
            </w:pPr>
            <w:r>
              <w:rPr>
                <w:rFonts w:hint="eastAsia" w:ascii="黑体" w:hAnsi="黑体" w:eastAsia="黑体" w:cs="黑体"/>
                <w:b w:val="0"/>
                <w:bCs w:val="0"/>
                <w:sz w:val="21"/>
                <w:szCs w:val="21"/>
              </w:rPr>
              <w:t>教学单元</w:t>
            </w:r>
            <w:r>
              <w:rPr>
                <w:rFonts w:hint="eastAsia" w:ascii="黑体" w:hAnsi="黑体" w:eastAsia="黑体" w:cs="黑体"/>
                <w:b w:val="0"/>
                <w:bCs w:val="0"/>
                <w:sz w:val="21"/>
                <w:szCs w:val="21"/>
                <w:lang w:val="en-US" w:eastAsia="zh-CN"/>
              </w:rPr>
              <w:t>二</w:t>
            </w:r>
            <w:r>
              <w:rPr>
                <w:rFonts w:hint="eastAsia" w:ascii="宋体" w:hAnsi="宋体" w:cs="宋体"/>
                <w:sz w:val="21"/>
                <w:szCs w:val="21"/>
              </w:rPr>
              <w:t>：</w:t>
            </w:r>
            <w:r>
              <w:rPr>
                <w:rFonts w:hint="eastAsia" w:ascii="宋体" w:hAnsi="宋体" w:cs="宋体"/>
                <w:b w:val="0"/>
                <w:bCs w:val="0"/>
                <w:color w:val="000000"/>
                <w:kern w:val="0"/>
                <w:sz w:val="21"/>
                <w:szCs w:val="21"/>
                <w:lang w:val="en-US" w:eastAsia="zh-CN" w:bidi="ar"/>
              </w:rPr>
              <w:t>保险合同法的基本理论</w:t>
            </w:r>
          </w:p>
        </w:tc>
        <w:tc>
          <w:tcPr>
            <w:tcW w:w="1850" w:type="dxa"/>
            <w:noWrap/>
            <w:vAlign w:val="center"/>
          </w:tcPr>
          <w:p>
            <w:pPr>
              <w:pStyle w:val="10"/>
              <w:widowControl w:val="0"/>
              <w:jc w:val="both"/>
              <w:rPr>
                <w:rFonts w:ascii="宋体" w:hAnsi="宋体" w:cs="宋体"/>
                <w:kern w:val="2"/>
                <w:sz w:val="21"/>
                <w:szCs w:val="21"/>
              </w:rPr>
            </w:pPr>
            <w:r>
              <w:rPr>
                <w:rFonts w:hint="eastAsia" w:ascii="宋体" w:hAnsi="宋体" w:cs="宋体"/>
                <w:sz w:val="21"/>
                <w:szCs w:val="21"/>
              </w:rPr>
              <w:t xml:space="preserve">学时： </w:t>
            </w:r>
            <w:r>
              <w:rPr>
                <w:rFonts w:hint="eastAsia" w:ascii="宋体" w:hAnsi="宋体" w:cs="宋体"/>
                <w:sz w:val="21"/>
                <w:szCs w:val="21"/>
                <w:lang w:val="en-US" w:eastAsia="zh-CN"/>
              </w:rPr>
              <w:t>10</w:t>
            </w:r>
            <w:r>
              <w:rPr>
                <w:rFonts w:hint="eastAsia" w:ascii="宋体" w:hAnsi="宋体" w:cs="宋体"/>
                <w:sz w:val="21"/>
                <w:szCs w:val="21"/>
              </w:rPr>
              <w:t xml:space="preserve">   </w:t>
            </w:r>
            <w:r>
              <w:rPr>
                <w:rFonts w:hint="eastAsia" w:ascii="宋体" w:hAnsi="宋体" w:cs="宋体"/>
                <w:sz w:val="21"/>
                <w:szCs w:val="21"/>
                <w:lang w:val="en-US" w:eastAsia="zh-CN"/>
              </w:rPr>
              <w:t xml:space="preserve"> </w:t>
            </w:r>
          </w:p>
        </w:tc>
        <w:tc>
          <w:tcPr>
            <w:tcW w:w="2725" w:type="dxa"/>
            <w:noWrap/>
            <w:vAlign w:val="center"/>
          </w:tcPr>
          <w:p>
            <w:pPr>
              <w:pStyle w:val="10"/>
              <w:widowControl w:val="0"/>
              <w:jc w:val="center"/>
              <w:rPr>
                <w:rFonts w:hint="eastAsia" w:ascii="宋体" w:hAnsi="宋体" w:cs="宋体"/>
                <w:sz w:val="21"/>
                <w:szCs w:val="21"/>
              </w:rPr>
            </w:pPr>
            <w:r>
              <w:rPr>
                <w:rFonts w:hint="eastAsia" w:ascii="宋体" w:hAnsi="宋体" w:cs="宋体"/>
                <w:sz w:val="21"/>
                <w:szCs w:val="21"/>
              </w:rPr>
              <w:t>支撑课程目标：</w:t>
            </w:r>
          </w:p>
          <w:p>
            <w:pPr>
              <w:pStyle w:val="10"/>
              <w:widowControl w:val="0"/>
              <w:jc w:val="center"/>
              <w:rPr>
                <w:rFonts w:ascii="宋体" w:hAnsi="宋体" w:cs="宋体"/>
                <w:sz w:val="21"/>
                <w:szCs w:val="21"/>
              </w:rPr>
            </w:pPr>
            <w:r>
              <w:rPr>
                <w:rFonts w:hint="eastAsia" w:ascii="宋体" w:hAnsi="宋体" w:cs="宋体"/>
                <w:sz w:val="21"/>
                <w:szCs w:val="21"/>
              </w:rPr>
              <w:t>L01</w:t>
            </w:r>
            <w:r>
              <w:rPr>
                <w:rFonts w:hint="eastAsia" w:ascii="宋体" w:hAnsi="宋体" w:cs="宋体"/>
                <w:sz w:val="21"/>
                <w:szCs w:val="21"/>
                <w:lang w:eastAsia="zh-CN"/>
              </w:rPr>
              <w:t>、</w:t>
            </w:r>
            <w:r>
              <w:rPr>
                <w:rFonts w:hint="eastAsia" w:ascii="宋体" w:hAnsi="宋体" w:cs="宋体"/>
                <w:sz w:val="21"/>
                <w:szCs w:val="21"/>
                <w:lang w:val="en-US" w:eastAsia="zh-CN"/>
              </w:rPr>
              <w:t>L02、L03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jc w:val="center"/>
        </w:trPr>
        <w:tc>
          <w:tcPr>
            <w:tcW w:w="1442" w:type="dxa"/>
            <w:noWrap/>
            <w:vAlign w:val="center"/>
          </w:tcPr>
          <w:p>
            <w:pPr>
              <w:pStyle w:val="10"/>
              <w:widowControl w:val="0"/>
              <w:jc w:val="both"/>
              <w:rPr>
                <w:rFonts w:ascii="宋体" w:hAnsi="宋体" w:cs="宋体"/>
                <w:sz w:val="21"/>
                <w:szCs w:val="21"/>
              </w:rPr>
            </w:pPr>
            <w:r>
              <w:rPr>
                <w:rFonts w:hint="eastAsia" w:ascii="宋体" w:hAnsi="宋体" w:cs="宋体"/>
                <w:sz w:val="21"/>
                <w:szCs w:val="21"/>
              </w:rPr>
              <w:t>主要内容</w:t>
            </w:r>
          </w:p>
        </w:tc>
        <w:tc>
          <w:tcPr>
            <w:tcW w:w="7359" w:type="dxa"/>
            <w:gridSpan w:val="3"/>
            <w:noWrap/>
            <w:vAlign w:val="top"/>
          </w:tcPr>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宋体" w:hAnsi="宋体" w:cs="宋体"/>
                <w:sz w:val="21"/>
                <w:szCs w:val="21"/>
                <w:lang w:val="en-US" w:eastAsia="zh-CN"/>
              </w:rPr>
            </w:pPr>
            <w:r>
              <w:rPr>
                <w:rFonts w:hint="eastAsia" w:ascii="黑体" w:hAnsi="黑体" w:eastAsia="黑体" w:cs="黑体"/>
                <w:b w:val="0"/>
                <w:bCs w:val="0"/>
                <w:sz w:val="21"/>
                <w:szCs w:val="21"/>
                <w:lang w:val="en-US" w:eastAsia="zh-CN"/>
              </w:rPr>
              <w:t>教学内容</w:t>
            </w:r>
            <w:r>
              <w:rPr>
                <w:rFonts w:hint="eastAsia" w:ascii="宋体" w:hAnsi="宋体" w:cs="宋体"/>
                <w:sz w:val="21"/>
                <w:szCs w:val="21"/>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default" w:ascii="宋体" w:hAnsi="宋体" w:eastAsia="宋体" w:cs="宋体"/>
                <w:sz w:val="21"/>
                <w:szCs w:val="21"/>
                <w:lang w:val="en-US"/>
              </w:rPr>
            </w:pPr>
            <w:r>
              <w:rPr>
                <w:rFonts w:hint="eastAsia" w:ascii="宋体" w:hAnsi="宋体" w:cs="宋体"/>
                <w:color w:val="000000"/>
                <w:kern w:val="0"/>
                <w:sz w:val="21"/>
                <w:szCs w:val="21"/>
                <w:lang w:val="en-US" w:eastAsia="zh-CN" w:bidi="ar"/>
              </w:rPr>
              <w:t>1.保险合同的概念和法律特征，保险合同的种类，保险合同的构成</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default" w:ascii="宋体" w:hAnsi="宋体" w:eastAsia="宋体" w:cs="宋体"/>
                <w:sz w:val="21"/>
                <w:szCs w:val="21"/>
                <w:lang w:val="en-US"/>
              </w:rPr>
            </w:pPr>
            <w:r>
              <w:rPr>
                <w:rFonts w:hint="eastAsia" w:ascii="宋体" w:hAnsi="宋体" w:cs="宋体"/>
                <w:color w:val="000000"/>
                <w:kern w:val="0"/>
                <w:sz w:val="21"/>
                <w:szCs w:val="21"/>
                <w:lang w:val="en-US" w:eastAsia="zh-CN" w:bidi="ar"/>
              </w:rPr>
              <w:t>2.保险合同的分类及意义</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default" w:ascii="宋体" w:hAnsi="宋体" w:eastAsia="宋体" w:cs="宋体"/>
                <w:sz w:val="21"/>
                <w:szCs w:val="21"/>
                <w:lang w:val="en-US"/>
              </w:rPr>
            </w:pPr>
            <w:r>
              <w:rPr>
                <w:rFonts w:hint="eastAsia" w:ascii="宋体" w:hAnsi="宋体" w:cs="宋体"/>
                <w:color w:val="000000"/>
                <w:kern w:val="0"/>
                <w:sz w:val="21"/>
                <w:szCs w:val="21"/>
                <w:lang w:val="en-US" w:eastAsia="zh-CN" w:bidi="ar"/>
              </w:rPr>
              <w:t>3.保险合同的订立过程、生效要件以及合同双方的权利义务</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sz w:val="21"/>
                <w:szCs w:val="21"/>
              </w:rPr>
            </w:pPr>
            <w:r>
              <w:rPr>
                <w:rFonts w:hint="eastAsia" w:ascii="黑体" w:hAnsi="黑体" w:eastAsia="黑体" w:cs="黑体"/>
                <w:b w:val="0"/>
                <w:bCs w:val="0"/>
                <w:sz w:val="21"/>
                <w:szCs w:val="21"/>
                <w:lang w:val="en-US" w:eastAsia="zh-CN"/>
              </w:rPr>
              <w:t>教学重难点</w:t>
            </w:r>
            <w:r>
              <w:rPr>
                <w:rFonts w:hint="eastAsia" w:ascii="宋体" w:hAnsi="宋体" w:cs="宋体"/>
                <w:b/>
                <w:bCs/>
                <w:sz w:val="21"/>
                <w:szCs w:val="21"/>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default" w:ascii="宋体" w:hAnsi="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1.保险合同的法律特征；保险合同的分类；保险合同的成立、生效</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20" w:firstLineChars="200"/>
              <w:jc w:val="left"/>
              <w:textAlignment w:val="auto"/>
              <w:rPr>
                <w:rFonts w:hint="default" w:ascii="宋体" w:hAnsi="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2.保险合同的法律特征；保险合同成立与生效的区别</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黑体" w:hAnsi="黑体" w:eastAsia="黑体" w:cs="黑体"/>
                <w:b w:val="0"/>
                <w:bCs w:val="0"/>
                <w:sz w:val="21"/>
                <w:szCs w:val="21"/>
                <w:lang w:val="en-US" w:eastAsia="zh-CN"/>
              </w:rPr>
            </w:pPr>
            <w:r>
              <w:rPr>
                <w:rFonts w:hint="default" w:ascii="黑体" w:hAnsi="黑体" w:eastAsia="黑体" w:cs="黑体"/>
                <w:b w:val="0"/>
                <w:bCs w:val="0"/>
                <w:sz w:val="21"/>
                <w:szCs w:val="21"/>
                <w:lang w:val="en-US" w:eastAsia="zh-CN"/>
              </w:rPr>
              <w:t>思政融入点</w:t>
            </w:r>
            <w:r>
              <w:rPr>
                <w:rFonts w:hint="eastAsia" w:ascii="黑体" w:hAnsi="黑体" w:eastAsia="黑体" w:cs="黑体"/>
                <w:b w:val="0"/>
                <w:bCs w:val="0"/>
                <w:sz w:val="21"/>
                <w:szCs w:val="21"/>
                <w:lang w:val="en-US"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420" w:firstLineChars="200"/>
              <w:jc w:val="both"/>
              <w:textAlignment w:val="auto"/>
              <w:rPr>
                <w:rFonts w:ascii="宋体" w:hAnsi="宋体" w:cs="宋体"/>
                <w:sz w:val="21"/>
                <w:szCs w:val="21"/>
              </w:rPr>
            </w:pPr>
            <w:r>
              <w:rPr>
                <w:rFonts w:hint="eastAsia" w:ascii="宋体" w:hAnsi="宋体" w:cs="宋体"/>
                <w:sz w:val="21"/>
                <w:szCs w:val="21"/>
                <w:lang w:val="en-US" w:eastAsia="zh-CN"/>
              </w:rPr>
              <w:t xml:space="preserve">法律意识、诚实信用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442" w:type="dxa"/>
            <w:noWrap/>
            <w:vAlign w:val="center"/>
          </w:tcPr>
          <w:p>
            <w:pPr>
              <w:pStyle w:val="10"/>
              <w:widowControl w:val="0"/>
              <w:jc w:val="both"/>
              <w:rPr>
                <w:rFonts w:ascii="宋体" w:hAnsi="宋体" w:cs="宋体"/>
                <w:sz w:val="21"/>
                <w:szCs w:val="21"/>
              </w:rPr>
            </w:pPr>
            <w:r>
              <w:rPr>
                <w:rFonts w:hint="eastAsia" w:ascii="宋体" w:hAnsi="宋体" w:cs="宋体"/>
                <w:sz w:val="21"/>
                <w:szCs w:val="21"/>
              </w:rPr>
              <w:t>教学方式</w:t>
            </w:r>
          </w:p>
        </w:tc>
        <w:tc>
          <w:tcPr>
            <w:tcW w:w="7359" w:type="dxa"/>
            <w:gridSpan w:val="3"/>
            <w:noWrap/>
            <w:vAlign w:val="top"/>
          </w:tcPr>
          <w:p>
            <w:pPr>
              <w:pStyle w:val="10"/>
              <w:ind w:firstLine="2100" w:firstLineChars="1000"/>
              <w:rPr>
                <w:rFonts w:hint="eastAsia" w:ascii="黑体" w:hAnsi="黑体" w:eastAsia="黑体" w:cs="黑体"/>
                <w:b w:val="0"/>
                <w:bCs w:val="0"/>
                <w:sz w:val="21"/>
                <w:szCs w:val="21"/>
              </w:rPr>
            </w:pPr>
            <w:r>
              <w:rPr>
                <w:rFonts w:hint="eastAsia" w:ascii="黑体" w:hAnsi="黑体" w:eastAsia="黑体" w:cs="黑体"/>
                <w:b w:val="0"/>
                <w:bCs w:val="0"/>
                <w:sz w:val="21"/>
                <w:szCs w:val="21"/>
                <w:lang w:val="en-US" w:eastAsia="zh-CN"/>
              </w:rPr>
              <w:t>教师</w:t>
            </w:r>
            <w:r>
              <w:rPr>
                <w:rFonts w:hint="eastAsia" w:ascii="黑体" w:hAnsi="黑体" w:eastAsia="黑体" w:cs="黑体"/>
                <w:b w:val="0"/>
                <w:bCs w:val="0"/>
                <w:sz w:val="21"/>
                <w:szCs w:val="21"/>
              </w:rPr>
              <w:t>讲授—</w:t>
            </w:r>
            <w:r>
              <w:rPr>
                <w:rFonts w:hint="eastAsia" w:ascii="黑体" w:hAnsi="黑体" w:eastAsia="黑体" w:cs="黑体"/>
                <w:b w:val="0"/>
                <w:bCs w:val="0"/>
                <w:sz w:val="21"/>
                <w:szCs w:val="21"/>
                <w:lang w:val="en-US" w:eastAsia="zh-CN"/>
              </w:rPr>
              <w:t>课后作业布置</w:t>
            </w:r>
            <w:r>
              <w:rPr>
                <w:rFonts w:hint="eastAsia" w:ascii="黑体" w:hAnsi="黑体" w:eastAsia="黑体" w:cs="黑体"/>
                <w:b w:val="0"/>
                <w:bCs w:val="0"/>
                <w:sz w:val="21"/>
                <w:szCs w:val="21"/>
              </w:rPr>
              <w:t>—</w:t>
            </w:r>
            <w:r>
              <w:rPr>
                <w:rFonts w:hint="eastAsia" w:ascii="黑体" w:hAnsi="黑体" w:eastAsia="黑体" w:cs="黑体"/>
                <w:b w:val="0"/>
                <w:bCs w:val="0"/>
                <w:sz w:val="21"/>
                <w:szCs w:val="21"/>
                <w:lang w:val="en-US" w:eastAsia="zh-CN"/>
              </w:rPr>
              <w:t>学生课堂分享</w:t>
            </w:r>
            <w:r>
              <w:rPr>
                <w:rFonts w:hint="eastAsia" w:ascii="黑体" w:hAnsi="黑体" w:eastAsia="黑体" w:cs="黑体"/>
                <w:b w:val="0"/>
                <w:bCs w:val="0"/>
                <w:sz w:val="21"/>
                <w:szCs w:val="21"/>
              </w:rPr>
              <w:t xml:space="preserve"> </w:t>
            </w:r>
          </w:p>
          <w:p>
            <w:pPr>
              <w:pStyle w:val="10"/>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ascii="宋体" w:hAnsi="宋体" w:cs="宋体"/>
                <w:sz w:val="21"/>
                <w:szCs w:val="21"/>
              </w:rPr>
            </w:pPr>
            <w:r>
              <w:rPr>
                <w:rFonts w:hint="eastAsia" w:ascii="宋体" w:hAnsi="宋体" w:cs="宋体"/>
                <w:sz w:val="21"/>
                <w:szCs w:val="21"/>
              </w:rPr>
              <w:t>1.</w:t>
            </w:r>
            <w:r>
              <w:rPr>
                <w:rFonts w:hint="eastAsia" w:ascii="宋体" w:hAnsi="宋体" w:cs="宋体"/>
                <w:sz w:val="21"/>
                <w:szCs w:val="21"/>
                <w:lang w:val="en-US" w:eastAsia="zh-CN"/>
              </w:rPr>
              <w:t>教师讲授</w:t>
            </w:r>
            <w:r>
              <w:rPr>
                <w:rFonts w:hint="eastAsia" w:ascii="宋体" w:hAnsi="宋体" w:cs="宋体"/>
                <w:sz w:val="21"/>
                <w:szCs w:val="21"/>
              </w:rPr>
              <w:t>保险合同的概念和法律特征，保险合同的种类，保险合同的构成。</w:t>
            </w:r>
          </w:p>
          <w:p>
            <w:pPr>
              <w:pStyle w:val="10"/>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ascii="宋体" w:hAnsi="宋体" w:cs="宋体"/>
                <w:sz w:val="21"/>
                <w:szCs w:val="21"/>
              </w:rPr>
            </w:pPr>
            <w:r>
              <w:rPr>
                <w:rFonts w:hint="eastAsia" w:ascii="宋体" w:hAnsi="宋体" w:cs="宋体"/>
                <w:sz w:val="21"/>
                <w:szCs w:val="21"/>
              </w:rPr>
              <w:t>2.</w:t>
            </w:r>
            <w:r>
              <w:rPr>
                <w:rFonts w:hint="eastAsia" w:ascii="宋体" w:hAnsi="宋体" w:cs="宋体"/>
                <w:sz w:val="21"/>
                <w:szCs w:val="21"/>
                <w:lang w:val="en-US" w:eastAsia="zh-CN"/>
              </w:rPr>
              <w:t>布置作业让学生课后查找保险合同订立的过程、成立和生效的区别等</w:t>
            </w:r>
            <w:r>
              <w:rPr>
                <w:rFonts w:hint="eastAsia" w:ascii="宋体" w:hAnsi="宋体" w:cs="宋体"/>
                <w:sz w:val="21"/>
                <w:szCs w:val="21"/>
              </w:rPr>
              <w:t>。</w:t>
            </w:r>
          </w:p>
          <w:p>
            <w:pPr>
              <w:pStyle w:val="10"/>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ascii="宋体" w:hAnsi="宋体" w:cs="宋体"/>
                <w:sz w:val="21"/>
                <w:szCs w:val="21"/>
              </w:rPr>
            </w:pPr>
            <w:r>
              <w:rPr>
                <w:rFonts w:hint="eastAsia" w:ascii="宋体" w:hAnsi="宋体" w:cs="宋体"/>
                <w:sz w:val="21"/>
                <w:szCs w:val="21"/>
              </w:rPr>
              <w:t>3.各组汇报</w:t>
            </w:r>
            <w:r>
              <w:rPr>
                <w:rFonts w:hint="eastAsia" w:ascii="宋体" w:hAnsi="宋体" w:cs="宋体"/>
                <w:sz w:val="21"/>
                <w:szCs w:val="21"/>
                <w:lang w:val="en-US" w:eastAsia="zh-CN"/>
              </w:rPr>
              <w:t>作业</w:t>
            </w:r>
            <w:r>
              <w:rPr>
                <w:rFonts w:hint="eastAsia" w:ascii="宋体" w:hAnsi="宋体" w:cs="宋体"/>
                <w:sz w:val="21"/>
                <w:szCs w:val="21"/>
              </w:rPr>
              <w:t>内容，</w:t>
            </w:r>
            <w:r>
              <w:rPr>
                <w:rFonts w:hint="eastAsia" w:ascii="宋体" w:hAnsi="宋体" w:cs="宋体"/>
                <w:sz w:val="21"/>
                <w:szCs w:val="21"/>
                <w:lang w:val="en-US" w:eastAsia="zh-CN"/>
              </w:rPr>
              <w:t>教师总结+点评</w:t>
            </w:r>
            <w:r>
              <w:rPr>
                <w:rFonts w:hint="eastAsia" w:ascii="宋体" w:hAnsi="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4226" w:type="dxa"/>
            <w:gridSpan w:val="2"/>
            <w:noWrap/>
            <w:vAlign w:val="center"/>
          </w:tcPr>
          <w:p>
            <w:pPr>
              <w:pStyle w:val="10"/>
              <w:widowControl w:val="0"/>
              <w:jc w:val="both"/>
              <w:rPr>
                <w:rFonts w:ascii="宋体" w:hAnsi="宋体" w:cs="宋体"/>
                <w:sz w:val="21"/>
                <w:szCs w:val="21"/>
              </w:rPr>
            </w:pPr>
            <w:r>
              <w:rPr>
                <w:rFonts w:hint="eastAsia" w:ascii="黑体" w:hAnsi="黑体" w:eastAsia="黑体" w:cs="黑体"/>
                <w:b w:val="0"/>
                <w:bCs w:val="0"/>
                <w:sz w:val="21"/>
                <w:szCs w:val="21"/>
              </w:rPr>
              <w:t>教学单元</w:t>
            </w:r>
            <w:r>
              <w:rPr>
                <w:rFonts w:hint="eastAsia" w:ascii="黑体" w:hAnsi="黑体" w:eastAsia="黑体" w:cs="黑体"/>
                <w:b w:val="0"/>
                <w:bCs w:val="0"/>
                <w:sz w:val="21"/>
                <w:szCs w:val="21"/>
                <w:lang w:val="en-US" w:eastAsia="zh-CN"/>
              </w:rPr>
              <w:t>三</w:t>
            </w:r>
            <w:r>
              <w:rPr>
                <w:rFonts w:hint="eastAsia" w:ascii="宋体" w:hAnsi="宋体" w:cs="宋体"/>
                <w:sz w:val="21"/>
                <w:szCs w:val="21"/>
              </w:rPr>
              <w:t>：保险法的基本原则</w:t>
            </w:r>
          </w:p>
        </w:tc>
        <w:tc>
          <w:tcPr>
            <w:tcW w:w="1850" w:type="dxa"/>
            <w:noWrap/>
            <w:vAlign w:val="center"/>
          </w:tcPr>
          <w:p>
            <w:pPr>
              <w:pStyle w:val="10"/>
              <w:widowControl w:val="0"/>
              <w:jc w:val="both"/>
              <w:rPr>
                <w:rFonts w:ascii="宋体" w:hAnsi="宋体" w:cs="宋体"/>
                <w:kern w:val="2"/>
                <w:sz w:val="21"/>
                <w:szCs w:val="21"/>
              </w:rPr>
            </w:pPr>
            <w:r>
              <w:rPr>
                <w:rFonts w:hint="eastAsia" w:ascii="宋体" w:hAnsi="宋体" w:cs="宋体"/>
                <w:sz w:val="21"/>
                <w:szCs w:val="21"/>
              </w:rPr>
              <w:t>学时：</w:t>
            </w:r>
            <w:r>
              <w:rPr>
                <w:rFonts w:hint="eastAsia" w:ascii="宋体" w:hAnsi="宋体" w:cs="宋体"/>
                <w:sz w:val="21"/>
                <w:szCs w:val="21"/>
                <w:lang w:val="en-US" w:eastAsia="zh-CN"/>
              </w:rPr>
              <w:t>12</w:t>
            </w:r>
            <w:r>
              <w:rPr>
                <w:rFonts w:hint="eastAsia" w:ascii="宋体" w:hAnsi="宋体" w:cs="宋体"/>
                <w:sz w:val="21"/>
                <w:szCs w:val="21"/>
              </w:rPr>
              <w:t xml:space="preserve">   </w:t>
            </w:r>
            <w:r>
              <w:rPr>
                <w:rFonts w:hint="eastAsia" w:ascii="宋体" w:hAnsi="宋体" w:cs="宋体"/>
                <w:sz w:val="21"/>
                <w:szCs w:val="21"/>
                <w:lang w:val="en-US" w:eastAsia="zh-CN"/>
              </w:rPr>
              <w:t xml:space="preserve"> </w:t>
            </w:r>
          </w:p>
        </w:tc>
        <w:tc>
          <w:tcPr>
            <w:tcW w:w="2725" w:type="dxa"/>
            <w:noWrap/>
            <w:vAlign w:val="center"/>
          </w:tcPr>
          <w:p>
            <w:pPr>
              <w:pStyle w:val="10"/>
              <w:widowControl w:val="0"/>
              <w:jc w:val="center"/>
              <w:rPr>
                <w:rFonts w:hint="eastAsia" w:ascii="宋体" w:hAnsi="宋体" w:cs="宋体"/>
                <w:sz w:val="21"/>
                <w:szCs w:val="21"/>
              </w:rPr>
            </w:pPr>
            <w:r>
              <w:rPr>
                <w:rFonts w:hint="eastAsia" w:ascii="宋体" w:hAnsi="宋体" w:cs="宋体"/>
                <w:sz w:val="21"/>
                <w:szCs w:val="21"/>
              </w:rPr>
              <w:t>支撑课程目标：</w:t>
            </w:r>
          </w:p>
          <w:p>
            <w:pPr>
              <w:pStyle w:val="10"/>
              <w:widowControl w:val="0"/>
              <w:jc w:val="center"/>
              <w:rPr>
                <w:rFonts w:ascii="宋体" w:hAnsi="宋体" w:cs="宋体"/>
                <w:sz w:val="21"/>
                <w:szCs w:val="21"/>
              </w:rPr>
            </w:pPr>
            <w:r>
              <w:rPr>
                <w:rFonts w:hint="eastAsia" w:ascii="宋体" w:hAnsi="宋体" w:cs="宋体"/>
                <w:sz w:val="21"/>
                <w:szCs w:val="21"/>
              </w:rPr>
              <w:t>L01</w:t>
            </w:r>
            <w:r>
              <w:rPr>
                <w:rFonts w:hint="eastAsia" w:ascii="宋体" w:hAnsi="宋体" w:cs="宋体"/>
                <w:sz w:val="21"/>
                <w:szCs w:val="21"/>
                <w:lang w:eastAsia="zh-CN"/>
              </w:rPr>
              <w:t>、</w:t>
            </w:r>
            <w:r>
              <w:rPr>
                <w:rFonts w:hint="eastAsia" w:ascii="宋体" w:hAnsi="宋体" w:cs="宋体"/>
                <w:sz w:val="21"/>
                <w:szCs w:val="21"/>
                <w:lang w:val="en-US" w:eastAsia="zh-CN"/>
              </w:rPr>
              <w:t>L02、L03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1442" w:type="dxa"/>
            <w:noWrap/>
            <w:vAlign w:val="center"/>
          </w:tcPr>
          <w:p>
            <w:pPr>
              <w:pStyle w:val="10"/>
              <w:widowControl w:val="0"/>
              <w:jc w:val="both"/>
              <w:rPr>
                <w:rFonts w:ascii="宋体" w:hAnsi="宋体" w:cs="宋体"/>
                <w:sz w:val="21"/>
                <w:szCs w:val="21"/>
              </w:rPr>
            </w:pPr>
            <w:r>
              <w:rPr>
                <w:rFonts w:hint="eastAsia" w:ascii="宋体" w:hAnsi="宋体" w:cs="宋体"/>
                <w:sz w:val="21"/>
                <w:szCs w:val="21"/>
              </w:rPr>
              <w:t>主要内容</w:t>
            </w:r>
          </w:p>
        </w:tc>
        <w:tc>
          <w:tcPr>
            <w:tcW w:w="7359" w:type="dxa"/>
            <w:gridSpan w:val="3"/>
            <w:noWrap/>
            <w:vAlign w:val="top"/>
          </w:tcPr>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宋体" w:hAnsi="宋体" w:cs="宋体"/>
                <w:sz w:val="21"/>
                <w:szCs w:val="21"/>
                <w:lang w:val="en-US" w:eastAsia="zh-CN"/>
              </w:rPr>
            </w:pPr>
            <w:r>
              <w:rPr>
                <w:rFonts w:hint="eastAsia" w:ascii="黑体" w:hAnsi="黑体" w:eastAsia="黑体" w:cs="黑体"/>
                <w:b w:val="0"/>
                <w:bCs w:val="0"/>
                <w:sz w:val="21"/>
                <w:szCs w:val="21"/>
                <w:lang w:val="en-US" w:eastAsia="zh-CN"/>
              </w:rPr>
              <w:t>教学内容</w:t>
            </w:r>
            <w:r>
              <w:rPr>
                <w:rFonts w:hint="eastAsia" w:ascii="宋体" w:hAnsi="宋体" w:cs="宋体"/>
                <w:sz w:val="21"/>
                <w:szCs w:val="21"/>
                <w:lang w:val="en-US"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default" w:ascii="宋体" w:hAnsi="宋体" w:cs="宋体"/>
                <w:sz w:val="21"/>
                <w:szCs w:val="21"/>
                <w:lang w:val="en-US" w:eastAsia="zh-CN"/>
              </w:rPr>
            </w:pPr>
            <w:r>
              <w:rPr>
                <w:rFonts w:hint="eastAsia" w:ascii="宋体" w:hAnsi="宋体" w:cs="宋体"/>
                <w:sz w:val="21"/>
                <w:szCs w:val="21"/>
                <w:lang w:eastAsia="zh-CN"/>
              </w:rPr>
              <w:t>1</w:t>
            </w:r>
            <w:r>
              <w:rPr>
                <w:rFonts w:hint="eastAsia" w:ascii="宋体" w:hAnsi="宋体" w:cs="宋体"/>
                <w:sz w:val="21"/>
                <w:szCs w:val="21"/>
                <w:lang w:val="en-US" w:eastAsia="zh-CN"/>
              </w:rPr>
              <w:t>.</w:t>
            </w:r>
            <w:r>
              <w:rPr>
                <w:rFonts w:hint="eastAsia" w:ascii="宋体" w:hAnsi="宋体" w:cs="宋体"/>
                <w:sz w:val="21"/>
                <w:szCs w:val="21"/>
                <w:lang w:eastAsia="zh-CN"/>
              </w:rPr>
              <w:t>最大诚信原则的</w:t>
            </w:r>
            <w:r>
              <w:rPr>
                <w:rFonts w:hint="eastAsia" w:ascii="宋体" w:hAnsi="宋体" w:cs="宋体"/>
                <w:sz w:val="21"/>
                <w:szCs w:val="21"/>
                <w:lang w:val="en-US" w:eastAsia="zh-CN"/>
              </w:rPr>
              <w:t>概念、基本理论、案例分析</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cs="宋体"/>
                <w:sz w:val="21"/>
                <w:szCs w:val="21"/>
                <w:lang w:eastAsia="zh-CN"/>
              </w:rPr>
            </w:pPr>
            <w:r>
              <w:rPr>
                <w:rFonts w:hint="eastAsia" w:ascii="宋体" w:hAnsi="宋体" w:cs="宋体"/>
                <w:sz w:val="21"/>
                <w:szCs w:val="21"/>
                <w:lang w:eastAsia="zh-CN"/>
              </w:rPr>
              <w:t>2</w:t>
            </w:r>
            <w:r>
              <w:rPr>
                <w:rFonts w:hint="eastAsia" w:ascii="宋体" w:hAnsi="宋体" w:cs="宋体"/>
                <w:sz w:val="21"/>
                <w:szCs w:val="21"/>
                <w:lang w:val="en-US" w:eastAsia="zh-CN"/>
              </w:rPr>
              <w:t>.</w:t>
            </w:r>
            <w:r>
              <w:rPr>
                <w:rFonts w:hint="eastAsia" w:ascii="宋体" w:hAnsi="宋体" w:cs="宋体"/>
                <w:sz w:val="21"/>
                <w:szCs w:val="21"/>
                <w:lang w:eastAsia="zh-CN"/>
              </w:rPr>
              <w:t>保险利益原则的</w:t>
            </w:r>
            <w:r>
              <w:rPr>
                <w:rFonts w:hint="eastAsia" w:ascii="宋体" w:hAnsi="宋体" w:cs="宋体"/>
                <w:sz w:val="21"/>
                <w:szCs w:val="21"/>
                <w:lang w:val="en-US" w:eastAsia="zh-CN"/>
              </w:rPr>
              <w:t>概念、基本理论、案例分析</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cs="宋体"/>
                <w:sz w:val="21"/>
                <w:szCs w:val="21"/>
                <w:lang w:eastAsia="zh-CN"/>
              </w:rPr>
            </w:pPr>
            <w:r>
              <w:rPr>
                <w:rFonts w:hint="eastAsia" w:ascii="宋体" w:hAnsi="宋体" w:cs="宋体"/>
                <w:sz w:val="21"/>
                <w:szCs w:val="21"/>
                <w:lang w:eastAsia="zh-CN"/>
              </w:rPr>
              <w:t>3</w:t>
            </w:r>
            <w:r>
              <w:rPr>
                <w:rFonts w:hint="eastAsia" w:ascii="宋体" w:hAnsi="宋体" w:cs="宋体"/>
                <w:sz w:val="21"/>
                <w:szCs w:val="21"/>
                <w:lang w:val="en-US" w:eastAsia="zh-CN"/>
              </w:rPr>
              <w:t>.</w:t>
            </w:r>
            <w:r>
              <w:rPr>
                <w:rFonts w:hint="eastAsia" w:ascii="宋体" w:hAnsi="宋体" w:cs="宋体"/>
                <w:sz w:val="21"/>
                <w:szCs w:val="21"/>
                <w:lang w:eastAsia="zh-CN"/>
              </w:rPr>
              <w:t>损失补偿原则的</w:t>
            </w:r>
            <w:r>
              <w:rPr>
                <w:rFonts w:hint="eastAsia" w:ascii="宋体" w:hAnsi="宋体" w:cs="宋体"/>
                <w:sz w:val="21"/>
                <w:szCs w:val="21"/>
                <w:lang w:val="en-US" w:eastAsia="zh-CN"/>
              </w:rPr>
              <w:t>概念、基本理论、案例分析</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cs="宋体"/>
                <w:sz w:val="21"/>
                <w:szCs w:val="21"/>
                <w:lang w:eastAsia="zh-CN"/>
              </w:rPr>
            </w:pPr>
            <w:r>
              <w:rPr>
                <w:rFonts w:hint="eastAsia" w:ascii="宋体" w:hAnsi="宋体" w:cs="宋体"/>
                <w:sz w:val="21"/>
                <w:szCs w:val="21"/>
                <w:lang w:eastAsia="zh-CN"/>
              </w:rPr>
              <w:t>4</w:t>
            </w:r>
            <w:r>
              <w:rPr>
                <w:rFonts w:hint="eastAsia" w:ascii="宋体" w:hAnsi="宋体" w:cs="宋体"/>
                <w:sz w:val="21"/>
                <w:szCs w:val="21"/>
                <w:lang w:val="en-US" w:eastAsia="zh-CN"/>
              </w:rPr>
              <w:t>.</w:t>
            </w:r>
            <w:r>
              <w:rPr>
                <w:rFonts w:hint="eastAsia" w:ascii="宋体" w:hAnsi="宋体" w:cs="宋体"/>
                <w:sz w:val="21"/>
                <w:szCs w:val="21"/>
                <w:lang w:eastAsia="zh-CN"/>
              </w:rPr>
              <w:t>近因原则的</w:t>
            </w:r>
            <w:r>
              <w:rPr>
                <w:rFonts w:hint="eastAsia" w:ascii="宋体" w:hAnsi="宋体" w:cs="宋体"/>
                <w:sz w:val="21"/>
                <w:szCs w:val="21"/>
                <w:lang w:val="en-US" w:eastAsia="zh-CN"/>
              </w:rPr>
              <w:t>概念、基本理论、案例分析</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cs="宋体"/>
                <w:b/>
                <w:bCs/>
                <w:sz w:val="21"/>
                <w:szCs w:val="21"/>
                <w:lang w:val="en-US" w:eastAsia="zh-CN"/>
              </w:rPr>
            </w:pPr>
            <w:r>
              <w:rPr>
                <w:rFonts w:hint="eastAsia" w:ascii="黑体" w:hAnsi="黑体" w:eastAsia="黑体" w:cs="黑体"/>
                <w:b w:val="0"/>
                <w:bCs w:val="0"/>
                <w:sz w:val="21"/>
                <w:szCs w:val="21"/>
                <w:lang w:val="en-US" w:eastAsia="zh-CN"/>
              </w:rPr>
              <w:t>教学重难点</w:t>
            </w:r>
            <w:r>
              <w:rPr>
                <w:rFonts w:hint="eastAsia" w:ascii="宋体" w:hAnsi="宋体" w:cs="宋体"/>
                <w:b/>
                <w:bCs/>
                <w:sz w:val="21"/>
                <w:szCs w:val="21"/>
                <w:lang w:val="en-US"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cs="宋体"/>
                <w:b w:val="0"/>
                <w:bCs w:val="0"/>
                <w:sz w:val="21"/>
                <w:szCs w:val="21"/>
                <w:lang w:val="en-US" w:eastAsia="zh-CN"/>
              </w:rPr>
            </w:pPr>
            <w:r>
              <w:rPr>
                <w:rFonts w:hint="eastAsia" w:ascii="宋体" w:hAnsi="宋体" w:eastAsia="宋体" w:cs="宋体"/>
                <w:b w:val="0"/>
                <w:bCs w:val="0"/>
                <w:sz w:val="21"/>
                <w:szCs w:val="21"/>
                <w:lang w:val="en-US" w:eastAsia="zh-CN" w:bidi="ar-SA"/>
              </w:rPr>
              <w:t>1.</w:t>
            </w:r>
            <w:r>
              <w:rPr>
                <w:rFonts w:hint="eastAsia" w:ascii="宋体" w:hAnsi="宋体" w:cs="宋体"/>
                <w:b w:val="0"/>
                <w:bCs w:val="0"/>
                <w:sz w:val="21"/>
                <w:szCs w:val="21"/>
                <w:lang w:val="en-US" w:eastAsia="zh-CN"/>
              </w:rPr>
              <w:t xml:space="preserve">最大诚信原则的内容 </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cs="宋体"/>
                <w:b w:val="0"/>
                <w:bCs w:val="0"/>
                <w:sz w:val="21"/>
                <w:szCs w:val="21"/>
                <w:lang w:val="en-US" w:eastAsia="zh-CN"/>
              </w:rPr>
            </w:pPr>
            <w:r>
              <w:rPr>
                <w:rFonts w:hint="eastAsia" w:ascii="宋体" w:hAnsi="宋体" w:eastAsia="宋体" w:cs="宋体"/>
                <w:b w:val="0"/>
                <w:bCs w:val="0"/>
                <w:sz w:val="21"/>
                <w:szCs w:val="21"/>
                <w:lang w:val="en-US" w:eastAsia="zh-CN" w:bidi="ar-SA"/>
              </w:rPr>
              <w:t>2.</w:t>
            </w:r>
            <w:r>
              <w:rPr>
                <w:rFonts w:hint="eastAsia" w:ascii="宋体" w:hAnsi="宋体" w:cs="宋体"/>
                <w:b w:val="0"/>
                <w:bCs w:val="0"/>
                <w:sz w:val="21"/>
                <w:szCs w:val="21"/>
                <w:lang w:val="en-US" w:eastAsia="zh-CN"/>
              </w:rPr>
              <w:t xml:space="preserve">近因的判定 </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cs="宋体"/>
                <w:b w:val="0"/>
                <w:bCs w:val="0"/>
                <w:sz w:val="21"/>
                <w:szCs w:val="21"/>
                <w:lang w:val="en-US" w:eastAsia="zh-CN"/>
              </w:rPr>
            </w:pPr>
            <w:r>
              <w:rPr>
                <w:rFonts w:hint="eastAsia" w:ascii="宋体" w:hAnsi="宋体" w:eastAsia="宋体" w:cs="宋体"/>
                <w:b w:val="0"/>
                <w:bCs w:val="0"/>
                <w:sz w:val="21"/>
                <w:szCs w:val="21"/>
                <w:lang w:val="en-US" w:eastAsia="zh-CN" w:bidi="ar-SA"/>
              </w:rPr>
              <w:t>3.</w:t>
            </w:r>
            <w:r>
              <w:rPr>
                <w:rFonts w:hint="eastAsia" w:ascii="宋体" w:hAnsi="宋体" w:cs="宋体"/>
                <w:b w:val="0"/>
                <w:bCs w:val="0"/>
                <w:sz w:val="21"/>
                <w:szCs w:val="21"/>
                <w:lang w:val="en-US" w:eastAsia="zh-CN"/>
              </w:rPr>
              <w:t>保险利益的确定</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黑体" w:hAnsi="黑体" w:eastAsia="黑体" w:cs="黑体"/>
                <w:b w:val="0"/>
                <w:bCs w:val="0"/>
                <w:sz w:val="21"/>
                <w:szCs w:val="21"/>
                <w:lang w:val="en-US" w:eastAsia="zh-CN"/>
              </w:rPr>
            </w:pPr>
            <w:r>
              <w:rPr>
                <w:rFonts w:hint="default" w:ascii="黑体" w:hAnsi="黑体" w:eastAsia="黑体" w:cs="黑体"/>
                <w:b w:val="0"/>
                <w:bCs w:val="0"/>
                <w:sz w:val="21"/>
                <w:szCs w:val="21"/>
                <w:lang w:val="en-US" w:eastAsia="zh-CN"/>
              </w:rPr>
              <w:t>思政融入点</w:t>
            </w:r>
            <w:r>
              <w:rPr>
                <w:rFonts w:hint="eastAsia" w:ascii="黑体" w:hAnsi="黑体" w:eastAsia="黑体" w:cs="黑体"/>
                <w:b w:val="0"/>
                <w:bCs w:val="0"/>
                <w:sz w:val="21"/>
                <w:szCs w:val="21"/>
                <w:lang w:val="en-US"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420" w:firstLineChars="200"/>
              <w:jc w:val="both"/>
              <w:textAlignment w:val="auto"/>
              <w:rPr>
                <w:rFonts w:ascii="宋体" w:hAnsi="宋体" w:cs="宋体"/>
                <w:sz w:val="21"/>
                <w:szCs w:val="21"/>
              </w:rPr>
            </w:pPr>
            <w:r>
              <w:rPr>
                <w:rFonts w:hint="eastAsia" w:ascii="宋体" w:hAnsi="宋体" w:cs="宋体"/>
                <w:sz w:val="21"/>
                <w:szCs w:val="21"/>
                <w:lang w:val="en-US" w:eastAsia="zh-CN"/>
              </w:rPr>
              <w:t xml:space="preserve">风险意识；职业道德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442" w:type="dxa"/>
            <w:noWrap/>
            <w:vAlign w:val="center"/>
          </w:tcPr>
          <w:p>
            <w:pPr>
              <w:pStyle w:val="10"/>
              <w:widowControl w:val="0"/>
              <w:jc w:val="both"/>
              <w:rPr>
                <w:rFonts w:ascii="宋体" w:hAnsi="宋体" w:cs="宋体"/>
                <w:sz w:val="21"/>
                <w:szCs w:val="21"/>
              </w:rPr>
            </w:pPr>
            <w:r>
              <w:rPr>
                <w:rFonts w:hint="eastAsia" w:ascii="宋体" w:hAnsi="宋体" w:cs="宋体"/>
                <w:sz w:val="21"/>
                <w:szCs w:val="21"/>
              </w:rPr>
              <w:t>教学方式</w:t>
            </w:r>
          </w:p>
        </w:tc>
        <w:tc>
          <w:tcPr>
            <w:tcW w:w="7359" w:type="dxa"/>
            <w:gridSpan w:val="3"/>
            <w:noWrap/>
            <w:vAlign w:val="top"/>
          </w:tcPr>
          <w:p>
            <w:pPr>
              <w:pStyle w:val="10"/>
              <w:ind w:firstLine="2100" w:firstLineChars="1000"/>
              <w:rPr>
                <w:rFonts w:hint="default" w:ascii="黑体" w:hAnsi="黑体" w:eastAsia="黑体" w:cs="黑体"/>
                <w:b w:val="0"/>
                <w:bCs w:val="0"/>
                <w:sz w:val="21"/>
                <w:szCs w:val="21"/>
                <w:lang w:val="en-US"/>
              </w:rPr>
            </w:pPr>
            <w:r>
              <w:rPr>
                <w:rFonts w:hint="eastAsia" w:ascii="黑体" w:hAnsi="黑体" w:eastAsia="黑体" w:cs="黑体"/>
                <w:b w:val="0"/>
                <w:bCs w:val="0"/>
                <w:sz w:val="21"/>
                <w:szCs w:val="21"/>
                <w:lang w:val="en-US" w:eastAsia="zh-CN"/>
              </w:rPr>
              <w:t>教师</w:t>
            </w:r>
            <w:r>
              <w:rPr>
                <w:rFonts w:hint="eastAsia" w:ascii="黑体" w:hAnsi="黑体" w:eastAsia="黑体" w:cs="黑体"/>
                <w:b w:val="0"/>
                <w:bCs w:val="0"/>
                <w:sz w:val="21"/>
                <w:szCs w:val="21"/>
              </w:rPr>
              <w:t>讲授—</w:t>
            </w:r>
            <w:r>
              <w:rPr>
                <w:rFonts w:hint="eastAsia" w:ascii="黑体" w:hAnsi="黑体" w:eastAsia="黑体" w:cs="黑体"/>
                <w:b w:val="0"/>
                <w:bCs w:val="0"/>
                <w:sz w:val="21"/>
                <w:szCs w:val="21"/>
                <w:lang w:val="en-US" w:eastAsia="zh-CN"/>
              </w:rPr>
              <w:t>课后作业布置</w:t>
            </w:r>
            <w:r>
              <w:rPr>
                <w:rFonts w:hint="eastAsia" w:ascii="黑体" w:hAnsi="黑体" w:eastAsia="黑体" w:cs="黑体"/>
                <w:b w:val="0"/>
                <w:bCs w:val="0"/>
                <w:sz w:val="21"/>
                <w:szCs w:val="21"/>
              </w:rPr>
              <w:t>—</w:t>
            </w:r>
            <w:r>
              <w:rPr>
                <w:rFonts w:hint="eastAsia" w:ascii="黑体" w:hAnsi="黑体" w:eastAsia="黑体" w:cs="黑体"/>
                <w:b w:val="0"/>
                <w:bCs w:val="0"/>
                <w:sz w:val="21"/>
                <w:szCs w:val="21"/>
                <w:lang w:val="en-US" w:eastAsia="zh-CN"/>
              </w:rPr>
              <w:t>课堂案例研讨</w:t>
            </w:r>
          </w:p>
          <w:p>
            <w:pPr>
              <w:pStyle w:val="10"/>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ascii="宋体" w:hAnsi="宋体" w:cs="宋体"/>
                <w:sz w:val="21"/>
                <w:szCs w:val="21"/>
              </w:rPr>
            </w:pPr>
            <w:r>
              <w:rPr>
                <w:rFonts w:hint="eastAsia" w:ascii="宋体" w:hAnsi="宋体" w:cs="宋体"/>
                <w:sz w:val="21"/>
                <w:szCs w:val="21"/>
              </w:rPr>
              <w:t>1.教师讲授</w:t>
            </w:r>
            <w:r>
              <w:rPr>
                <w:rFonts w:hint="eastAsia" w:ascii="宋体" w:hAnsi="宋体" w:cs="宋体"/>
                <w:sz w:val="21"/>
                <w:szCs w:val="21"/>
                <w:lang w:val="en-US" w:eastAsia="zh-CN"/>
              </w:rPr>
              <w:t>保险法基本原则的概念、基本理论</w:t>
            </w:r>
            <w:r>
              <w:rPr>
                <w:rFonts w:hint="eastAsia" w:ascii="宋体" w:hAnsi="宋体" w:cs="宋体"/>
                <w:sz w:val="21"/>
                <w:szCs w:val="21"/>
              </w:rPr>
              <w:t>。</w:t>
            </w:r>
          </w:p>
          <w:p>
            <w:pPr>
              <w:pStyle w:val="10"/>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ascii="宋体" w:hAnsi="宋体" w:cs="宋体"/>
                <w:sz w:val="21"/>
                <w:szCs w:val="21"/>
              </w:rPr>
            </w:pPr>
            <w:r>
              <w:rPr>
                <w:rFonts w:hint="eastAsia" w:ascii="宋体" w:hAnsi="宋体" w:cs="宋体"/>
                <w:sz w:val="21"/>
                <w:szCs w:val="21"/>
              </w:rPr>
              <w:t>2.</w:t>
            </w:r>
            <w:r>
              <w:rPr>
                <w:rFonts w:hint="eastAsia" w:ascii="宋体" w:hAnsi="宋体" w:cs="宋体"/>
                <w:sz w:val="21"/>
                <w:szCs w:val="21"/>
                <w:lang w:val="en-US" w:eastAsia="zh-CN"/>
              </w:rPr>
              <w:t>将学生分组，布置作业让学生利用保险理论分析相关案例</w:t>
            </w:r>
            <w:r>
              <w:rPr>
                <w:rFonts w:hint="eastAsia" w:ascii="宋体" w:hAnsi="宋体" w:cs="宋体"/>
                <w:sz w:val="21"/>
                <w:szCs w:val="21"/>
              </w:rPr>
              <w:t>。</w:t>
            </w:r>
          </w:p>
          <w:p>
            <w:pPr>
              <w:pStyle w:val="10"/>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ascii="宋体" w:hAnsi="宋体" w:cs="宋体"/>
                <w:sz w:val="21"/>
                <w:szCs w:val="21"/>
              </w:rPr>
            </w:pPr>
            <w:r>
              <w:rPr>
                <w:rFonts w:hint="eastAsia" w:ascii="宋体" w:hAnsi="宋体" w:cs="宋体"/>
                <w:sz w:val="21"/>
                <w:szCs w:val="21"/>
              </w:rPr>
              <w:t>3.各组汇报</w:t>
            </w:r>
            <w:r>
              <w:rPr>
                <w:rFonts w:hint="eastAsia" w:ascii="宋体" w:hAnsi="宋体" w:cs="宋体"/>
                <w:sz w:val="21"/>
                <w:szCs w:val="21"/>
                <w:lang w:val="en-US" w:eastAsia="zh-CN"/>
              </w:rPr>
              <w:t>作业</w:t>
            </w:r>
            <w:r>
              <w:rPr>
                <w:rFonts w:hint="eastAsia" w:ascii="宋体" w:hAnsi="宋体" w:cs="宋体"/>
                <w:sz w:val="21"/>
                <w:szCs w:val="21"/>
              </w:rPr>
              <w:t>内容，</w:t>
            </w:r>
            <w:r>
              <w:rPr>
                <w:rFonts w:hint="eastAsia" w:ascii="宋体" w:hAnsi="宋体" w:cs="宋体"/>
                <w:sz w:val="21"/>
                <w:szCs w:val="21"/>
                <w:lang w:val="en-US" w:eastAsia="zh-CN"/>
              </w:rPr>
              <w:t>教师总结+点评，促进知识内化</w:t>
            </w:r>
            <w:r>
              <w:rPr>
                <w:rFonts w:hint="eastAsia" w:ascii="宋体" w:hAnsi="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4226" w:type="dxa"/>
            <w:gridSpan w:val="2"/>
            <w:noWrap/>
            <w:vAlign w:val="center"/>
          </w:tcPr>
          <w:p>
            <w:pPr>
              <w:pStyle w:val="10"/>
              <w:widowControl w:val="0"/>
              <w:jc w:val="both"/>
              <w:rPr>
                <w:rFonts w:ascii="宋体" w:hAnsi="宋体" w:cs="宋体"/>
                <w:sz w:val="21"/>
                <w:szCs w:val="21"/>
              </w:rPr>
            </w:pPr>
            <w:r>
              <w:rPr>
                <w:rFonts w:hint="eastAsia" w:ascii="黑体" w:hAnsi="黑体" w:eastAsia="黑体" w:cs="黑体"/>
                <w:b w:val="0"/>
                <w:bCs w:val="0"/>
                <w:sz w:val="21"/>
                <w:szCs w:val="21"/>
              </w:rPr>
              <w:t>教学单元</w:t>
            </w:r>
            <w:r>
              <w:rPr>
                <w:rFonts w:hint="eastAsia" w:ascii="黑体" w:hAnsi="黑体" w:eastAsia="黑体" w:cs="黑体"/>
                <w:b w:val="0"/>
                <w:bCs w:val="0"/>
                <w:sz w:val="21"/>
                <w:szCs w:val="21"/>
                <w:lang w:val="en-US" w:eastAsia="zh-CN"/>
              </w:rPr>
              <w:t>四</w:t>
            </w:r>
            <w:r>
              <w:rPr>
                <w:rFonts w:hint="eastAsia" w:ascii="宋体" w:hAnsi="宋体" w:cs="宋体"/>
                <w:sz w:val="21"/>
                <w:szCs w:val="21"/>
              </w:rPr>
              <w:t>：财产保险合同</w:t>
            </w:r>
          </w:p>
        </w:tc>
        <w:tc>
          <w:tcPr>
            <w:tcW w:w="1850" w:type="dxa"/>
            <w:noWrap/>
            <w:vAlign w:val="center"/>
          </w:tcPr>
          <w:p>
            <w:pPr>
              <w:pStyle w:val="10"/>
              <w:widowControl w:val="0"/>
              <w:jc w:val="both"/>
              <w:rPr>
                <w:rFonts w:ascii="宋体" w:hAnsi="宋体" w:cs="宋体"/>
                <w:kern w:val="2"/>
                <w:sz w:val="21"/>
                <w:szCs w:val="21"/>
              </w:rPr>
            </w:pPr>
            <w:r>
              <w:rPr>
                <w:rFonts w:hint="eastAsia" w:ascii="宋体" w:hAnsi="宋体" w:cs="宋体"/>
                <w:sz w:val="21"/>
                <w:szCs w:val="21"/>
              </w:rPr>
              <w:t xml:space="preserve">学时： </w:t>
            </w:r>
            <w:r>
              <w:rPr>
                <w:rFonts w:hint="eastAsia" w:ascii="宋体" w:hAnsi="宋体" w:cs="宋体"/>
                <w:sz w:val="21"/>
                <w:szCs w:val="21"/>
                <w:lang w:val="en-US" w:eastAsia="zh-CN"/>
              </w:rPr>
              <w:t>8</w:t>
            </w:r>
            <w:r>
              <w:rPr>
                <w:rFonts w:hint="eastAsia" w:ascii="宋体" w:hAnsi="宋体" w:cs="宋体"/>
                <w:sz w:val="21"/>
                <w:szCs w:val="21"/>
              </w:rPr>
              <w:t xml:space="preserve">   </w:t>
            </w:r>
            <w:r>
              <w:rPr>
                <w:rFonts w:hint="eastAsia" w:ascii="宋体" w:hAnsi="宋体" w:cs="宋体"/>
                <w:sz w:val="21"/>
                <w:szCs w:val="21"/>
                <w:lang w:val="en-US" w:eastAsia="zh-CN"/>
              </w:rPr>
              <w:t xml:space="preserve"> </w:t>
            </w:r>
          </w:p>
        </w:tc>
        <w:tc>
          <w:tcPr>
            <w:tcW w:w="2725" w:type="dxa"/>
            <w:noWrap/>
            <w:vAlign w:val="center"/>
          </w:tcPr>
          <w:p>
            <w:pPr>
              <w:pStyle w:val="10"/>
              <w:widowControl w:val="0"/>
              <w:jc w:val="center"/>
              <w:rPr>
                <w:rFonts w:hint="eastAsia" w:ascii="宋体" w:hAnsi="宋体" w:cs="宋体"/>
                <w:sz w:val="21"/>
                <w:szCs w:val="21"/>
              </w:rPr>
            </w:pPr>
            <w:r>
              <w:rPr>
                <w:rFonts w:hint="eastAsia" w:ascii="宋体" w:hAnsi="宋体" w:cs="宋体"/>
                <w:sz w:val="21"/>
                <w:szCs w:val="21"/>
              </w:rPr>
              <w:t>支撑课程目标：</w:t>
            </w:r>
          </w:p>
          <w:p>
            <w:pPr>
              <w:pStyle w:val="10"/>
              <w:widowControl w:val="0"/>
              <w:jc w:val="center"/>
              <w:rPr>
                <w:rFonts w:ascii="宋体" w:hAnsi="宋体" w:cs="宋体"/>
                <w:sz w:val="21"/>
                <w:szCs w:val="21"/>
              </w:rPr>
            </w:pPr>
            <w:r>
              <w:rPr>
                <w:rFonts w:hint="eastAsia" w:ascii="宋体" w:hAnsi="宋体" w:cs="宋体"/>
                <w:sz w:val="21"/>
                <w:szCs w:val="21"/>
              </w:rPr>
              <w:t>L01</w:t>
            </w:r>
            <w:r>
              <w:rPr>
                <w:rFonts w:hint="eastAsia" w:ascii="宋体" w:hAnsi="宋体" w:cs="宋体"/>
                <w:sz w:val="21"/>
                <w:szCs w:val="21"/>
                <w:lang w:eastAsia="zh-CN"/>
              </w:rPr>
              <w:t>、</w:t>
            </w:r>
            <w:r>
              <w:rPr>
                <w:rFonts w:hint="eastAsia" w:ascii="宋体" w:hAnsi="宋体" w:cs="宋体"/>
                <w:sz w:val="21"/>
                <w:szCs w:val="21"/>
                <w:lang w:val="en-US" w:eastAsia="zh-CN"/>
              </w:rPr>
              <w:t>L03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442" w:type="dxa"/>
            <w:noWrap/>
            <w:vAlign w:val="center"/>
          </w:tcPr>
          <w:p>
            <w:pPr>
              <w:pStyle w:val="10"/>
              <w:widowControl w:val="0"/>
              <w:jc w:val="both"/>
              <w:rPr>
                <w:rFonts w:ascii="宋体" w:hAnsi="宋体" w:cs="宋体"/>
                <w:sz w:val="21"/>
                <w:szCs w:val="21"/>
              </w:rPr>
            </w:pPr>
            <w:r>
              <w:rPr>
                <w:rFonts w:hint="eastAsia" w:ascii="宋体" w:hAnsi="宋体" w:cs="宋体"/>
                <w:sz w:val="21"/>
                <w:szCs w:val="21"/>
              </w:rPr>
              <w:t>主要内容</w:t>
            </w:r>
          </w:p>
        </w:tc>
        <w:tc>
          <w:tcPr>
            <w:tcW w:w="7359" w:type="dxa"/>
            <w:gridSpan w:val="3"/>
            <w:noWrap/>
            <w:vAlign w:val="top"/>
          </w:tcPr>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宋体" w:hAnsi="宋体" w:cs="宋体"/>
                <w:sz w:val="21"/>
                <w:szCs w:val="21"/>
                <w:lang w:val="en-US" w:eastAsia="zh-CN"/>
              </w:rPr>
            </w:pPr>
            <w:r>
              <w:rPr>
                <w:rFonts w:hint="eastAsia" w:ascii="黑体" w:hAnsi="黑体" w:eastAsia="黑体" w:cs="黑体"/>
                <w:b w:val="0"/>
                <w:bCs w:val="0"/>
                <w:sz w:val="21"/>
                <w:szCs w:val="21"/>
                <w:lang w:val="en-US" w:eastAsia="zh-CN"/>
              </w:rPr>
              <w:t>教学内容</w:t>
            </w:r>
            <w:r>
              <w:rPr>
                <w:rFonts w:hint="eastAsia" w:ascii="宋体" w:hAnsi="宋体" w:cs="宋体"/>
                <w:sz w:val="21"/>
                <w:szCs w:val="21"/>
                <w:lang w:val="en-US"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1.财产保险合同的概念、特征、分类、作用</w:t>
            </w:r>
          </w:p>
          <w:p>
            <w:pPr>
              <w:keepNext w:val="0"/>
              <w:keepLines w:val="0"/>
              <w:pageBreakBefore w:val="0"/>
              <w:widowControl/>
              <w:suppressLineNumbers w:val="0"/>
              <w:kinsoku/>
              <w:wordWrap/>
              <w:overflowPunct/>
              <w:topLinePunct w:val="0"/>
              <w:autoSpaceDE/>
              <w:autoSpaceDN/>
              <w:bidi w:val="0"/>
              <w:adjustRightInd/>
              <w:snapToGrid/>
              <w:spacing w:line="380" w:lineRule="exact"/>
              <w:ind w:firstLine="420" w:firstLineChars="200"/>
              <w:jc w:val="left"/>
              <w:textAlignment w:val="auto"/>
              <w:rPr>
                <w:rFonts w:hint="eastAsia" w:ascii="宋体" w:hAnsi="宋体" w:cs="宋体"/>
                <w:sz w:val="21"/>
                <w:szCs w:val="21"/>
                <w:lang w:val="en-US" w:eastAsia="zh-CN"/>
              </w:rPr>
            </w:pPr>
            <w:r>
              <w:rPr>
                <w:rFonts w:hint="eastAsia" w:ascii="宋体" w:hAnsi="宋体" w:cs="宋体"/>
                <w:color w:val="000000"/>
                <w:kern w:val="0"/>
                <w:sz w:val="21"/>
                <w:szCs w:val="21"/>
                <w:lang w:val="en-US" w:eastAsia="zh-CN" w:bidi="ar"/>
              </w:rPr>
              <w:t>2.</w:t>
            </w:r>
            <w:r>
              <w:rPr>
                <w:rFonts w:hint="eastAsia" w:ascii="宋体" w:hAnsi="宋体" w:cs="宋体"/>
                <w:sz w:val="21"/>
                <w:szCs w:val="21"/>
                <w:lang w:val="en-US" w:eastAsia="zh-CN"/>
              </w:rPr>
              <w:t>保险标的危险程度显著增加的判定</w:t>
            </w:r>
          </w:p>
          <w:p>
            <w:pPr>
              <w:keepNext w:val="0"/>
              <w:keepLines w:val="0"/>
              <w:pageBreakBefore w:val="0"/>
              <w:widowControl/>
              <w:suppressLineNumbers w:val="0"/>
              <w:kinsoku/>
              <w:wordWrap/>
              <w:overflowPunct/>
              <w:topLinePunct w:val="0"/>
              <w:autoSpaceDE/>
              <w:autoSpaceDN/>
              <w:bidi w:val="0"/>
              <w:adjustRightInd/>
              <w:snapToGrid/>
              <w:spacing w:line="380" w:lineRule="exact"/>
              <w:ind w:firstLine="420" w:firstLineChars="200"/>
              <w:jc w:val="left"/>
              <w:textAlignment w:val="auto"/>
              <w:rPr>
                <w:rFonts w:hint="default" w:ascii="宋体" w:hAnsi="宋体" w:cs="宋体"/>
                <w:sz w:val="21"/>
                <w:szCs w:val="21"/>
                <w:lang w:val="en-US" w:eastAsia="zh-CN"/>
              </w:rPr>
            </w:pPr>
            <w:r>
              <w:rPr>
                <w:rFonts w:hint="eastAsia" w:ascii="宋体" w:hAnsi="宋体" w:eastAsia="宋体" w:cs="宋体"/>
                <w:color w:val="000000"/>
                <w:kern w:val="0"/>
                <w:sz w:val="21"/>
                <w:szCs w:val="21"/>
                <w:lang w:val="en-US" w:eastAsia="zh-CN" w:bidi="ar"/>
              </w:rPr>
              <w:t>3</w:t>
            </w:r>
            <w:r>
              <w:rPr>
                <w:rFonts w:hint="eastAsia" w:ascii="宋体" w:hAnsi="宋体" w:cs="宋体"/>
                <w:color w:val="000000"/>
                <w:kern w:val="0"/>
                <w:sz w:val="21"/>
                <w:szCs w:val="21"/>
                <w:lang w:val="en-US" w:eastAsia="zh-CN" w:bidi="ar"/>
              </w:rPr>
              <w:t>.</w:t>
            </w:r>
            <w:r>
              <w:rPr>
                <w:rFonts w:hint="eastAsia" w:ascii="宋体" w:hAnsi="宋体" w:cs="宋体"/>
                <w:sz w:val="21"/>
                <w:szCs w:val="21"/>
                <w:lang w:val="en-US" w:eastAsia="zh-CN"/>
              </w:rPr>
              <w:t>代位求偿制度和委付制度的运用</w:t>
            </w:r>
          </w:p>
          <w:p>
            <w:pPr>
              <w:keepNext w:val="0"/>
              <w:keepLines w:val="0"/>
              <w:pageBreakBefore w:val="0"/>
              <w:widowControl/>
              <w:suppressLineNumbers w:val="0"/>
              <w:kinsoku/>
              <w:wordWrap/>
              <w:overflowPunct/>
              <w:topLinePunct w:val="0"/>
              <w:autoSpaceDE/>
              <w:autoSpaceDN/>
              <w:bidi w:val="0"/>
              <w:adjustRightInd/>
              <w:snapToGrid/>
              <w:spacing w:line="380" w:lineRule="exact"/>
              <w:ind w:firstLine="420" w:firstLineChars="200"/>
              <w:jc w:val="left"/>
              <w:textAlignment w:val="auto"/>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4</w:t>
            </w:r>
            <w:r>
              <w:rPr>
                <w:rFonts w:hint="eastAsia" w:ascii="宋体" w:hAnsi="宋体" w:cs="宋体"/>
                <w:color w:val="000000"/>
                <w:kern w:val="0"/>
                <w:sz w:val="21"/>
                <w:szCs w:val="21"/>
                <w:lang w:val="en-US" w:eastAsia="zh-CN" w:bidi="ar"/>
              </w:rPr>
              <w:t>.责任保险合同中的相关法律规定</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cs="宋体"/>
                <w:b/>
                <w:bCs/>
                <w:sz w:val="21"/>
                <w:szCs w:val="21"/>
                <w:lang w:val="en-US" w:eastAsia="zh-CN"/>
              </w:rPr>
            </w:pPr>
            <w:r>
              <w:rPr>
                <w:rFonts w:hint="eastAsia" w:ascii="黑体" w:hAnsi="黑体" w:eastAsia="黑体" w:cs="黑体"/>
                <w:b w:val="0"/>
                <w:bCs w:val="0"/>
                <w:sz w:val="21"/>
                <w:szCs w:val="21"/>
                <w:lang w:val="en-US" w:eastAsia="zh-CN"/>
              </w:rPr>
              <w:t>教学重难点</w:t>
            </w:r>
            <w:r>
              <w:rPr>
                <w:rFonts w:hint="eastAsia" w:ascii="宋体" w:hAnsi="宋体" w:cs="宋体"/>
                <w:b/>
                <w:bCs/>
                <w:sz w:val="21"/>
                <w:szCs w:val="21"/>
                <w:lang w:val="en-US"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cs="宋体"/>
                <w:sz w:val="21"/>
                <w:szCs w:val="21"/>
                <w:lang w:eastAsia="zh-CN"/>
              </w:rPr>
            </w:pPr>
            <w:r>
              <w:rPr>
                <w:rFonts w:hint="eastAsia" w:ascii="宋体" w:hAnsi="宋体" w:cs="宋体"/>
                <w:sz w:val="21"/>
                <w:szCs w:val="21"/>
                <w:lang w:val="en-US" w:eastAsia="zh-CN"/>
              </w:rPr>
              <w:t xml:space="preserve">1.保险法的概念、分类及渊源 </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cs="宋体"/>
                <w:b/>
                <w:bCs/>
                <w:sz w:val="21"/>
                <w:szCs w:val="21"/>
                <w:lang w:val="en-US" w:eastAsia="zh-CN"/>
              </w:rPr>
            </w:pPr>
            <w:r>
              <w:rPr>
                <w:rFonts w:hint="eastAsia" w:ascii="宋体" w:hAnsi="宋体" w:cs="宋体"/>
                <w:sz w:val="21"/>
                <w:szCs w:val="21"/>
                <w:lang w:val="en-US" w:eastAsia="zh-CN"/>
              </w:rPr>
              <w:t>2.保险法的调整对象和内容</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黑体" w:hAnsi="黑体" w:eastAsia="黑体" w:cs="黑体"/>
                <w:b w:val="0"/>
                <w:bCs w:val="0"/>
                <w:sz w:val="21"/>
                <w:szCs w:val="21"/>
                <w:lang w:val="en-US" w:eastAsia="zh-CN"/>
              </w:rPr>
            </w:pPr>
            <w:r>
              <w:rPr>
                <w:rFonts w:hint="default" w:ascii="黑体" w:hAnsi="黑体" w:eastAsia="黑体" w:cs="黑体"/>
                <w:b w:val="0"/>
                <w:bCs w:val="0"/>
                <w:sz w:val="21"/>
                <w:szCs w:val="21"/>
                <w:lang w:val="en-US" w:eastAsia="zh-CN"/>
              </w:rPr>
              <w:t>思政融入点</w:t>
            </w:r>
            <w:r>
              <w:rPr>
                <w:rFonts w:hint="eastAsia" w:ascii="黑体" w:hAnsi="黑体" w:eastAsia="黑体" w:cs="黑体"/>
                <w:b w:val="0"/>
                <w:bCs w:val="0"/>
                <w:sz w:val="21"/>
                <w:szCs w:val="21"/>
                <w:lang w:val="en-US"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420" w:firstLineChars="200"/>
              <w:jc w:val="both"/>
              <w:textAlignment w:val="auto"/>
              <w:rPr>
                <w:rFonts w:ascii="宋体" w:hAnsi="宋体" w:cs="宋体"/>
                <w:sz w:val="21"/>
                <w:szCs w:val="21"/>
              </w:rPr>
            </w:pPr>
            <w:r>
              <w:rPr>
                <w:rFonts w:hint="eastAsia" w:ascii="宋体" w:hAnsi="宋体" w:cs="宋体"/>
                <w:sz w:val="21"/>
                <w:szCs w:val="21"/>
                <w:lang w:val="en-US" w:eastAsia="zh-CN"/>
              </w:rPr>
              <w:t xml:space="preserve">职业道德、社会主义核心价值观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442" w:type="dxa"/>
            <w:noWrap/>
            <w:vAlign w:val="center"/>
          </w:tcPr>
          <w:p>
            <w:pPr>
              <w:pStyle w:val="10"/>
              <w:widowControl w:val="0"/>
              <w:jc w:val="both"/>
              <w:rPr>
                <w:rFonts w:ascii="宋体" w:hAnsi="宋体" w:cs="宋体"/>
                <w:sz w:val="21"/>
                <w:szCs w:val="21"/>
              </w:rPr>
            </w:pPr>
            <w:r>
              <w:rPr>
                <w:rFonts w:hint="eastAsia" w:ascii="宋体" w:hAnsi="宋体" w:cs="宋体"/>
                <w:sz w:val="21"/>
                <w:szCs w:val="21"/>
              </w:rPr>
              <w:t>教学方式</w:t>
            </w:r>
          </w:p>
        </w:tc>
        <w:tc>
          <w:tcPr>
            <w:tcW w:w="7359" w:type="dxa"/>
            <w:gridSpan w:val="3"/>
            <w:noWrap/>
            <w:vAlign w:val="top"/>
          </w:tcPr>
          <w:p>
            <w:pPr>
              <w:pStyle w:val="10"/>
              <w:ind w:firstLine="2100" w:firstLineChars="1000"/>
              <w:rPr>
                <w:rFonts w:hint="eastAsia" w:ascii="黑体" w:hAnsi="黑体" w:eastAsia="黑体" w:cs="黑体"/>
                <w:b w:val="0"/>
                <w:bCs w:val="0"/>
                <w:sz w:val="21"/>
                <w:szCs w:val="21"/>
              </w:rPr>
            </w:pPr>
            <w:r>
              <w:rPr>
                <w:rFonts w:hint="eastAsia" w:ascii="黑体" w:hAnsi="黑体" w:eastAsia="黑体" w:cs="黑体"/>
                <w:b w:val="0"/>
                <w:bCs w:val="0"/>
                <w:sz w:val="21"/>
                <w:szCs w:val="21"/>
                <w:lang w:val="en-US" w:eastAsia="zh-CN"/>
              </w:rPr>
              <w:t>教师</w:t>
            </w:r>
            <w:r>
              <w:rPr>
                <w:rFonts w:hint="eastAsia" w:ascii="黑体" w:hAnsi="黑体" w:eastAsia="黑体" w:cs="黑体"/>
                <w:b w:val="0"/>
                <w:bCs w:val="0"/>
                <w:sz w:val="21"/>
                <w:szCs w:val="21"/>
              </w:rPr>
              <w:t>讲授—</w:t>
            </w:r>
            <w:r>
              <w:rPr>
                <w:rFonts w:hint="eastAsia" w:ascii="黑体" w:hAnsi="黑体" w:eastAsia="黑体" w:cs="黑体"/>
                <w:b w:val="0"/>
                <w:bCs w:val="0"/>
                <w:sz w:val="21"/>
                <w:szCs w:val="21"/>
                <w:lang w:val="en-US" w:eastAsia="zh-CN"/>
              </w:rPr>
              <w:t>课后作业布置</w:t>
            </w:r>
            <w:r>
              <w:rPr>
                <w:rFonts w:hint="eastAsia" w:ascii="黑体" w:hAnsi="黑体" w:eastAsia="黑体" w:cs="黑体"/>
                <w:b w:val="0"/>
                <w:bCs w:val="0"/>
                <w:sz w:val="21"/>
                <w:szCs w:val="21"/>
              </w:rPr>
              <w:t>—</w:t>
            </w:r>
            <w:r>
              <w:rPr>
                <w:rFonts w:hint="eastAsia" w:ascii="黑体" w:hAnsi="黑体" w:eastAsia="黑体" w:cs="黑体"/>
                <w:b w:val="0"/>
                <w:bCs w:val="0"/>
                <w:sz w:val="21"/>
                <w:szCs w:val="21"/>
                <w:lang w:val="en-US" w:eastAsia="zh-CN"/>
              </w:rPr>
              <w:t>学生课堂分享</w:t>
            </w:r>
            <w:r>
              <w:rPr>
                <w:rFonts w:hint="eastAsia" w:ascii="黑体" w:hAnsi="黑体" w:eastAsia="黑体" w:cs="黑体"/>
                <w:b w:val="0"/>
                <w:bCs w:val="0"/>
                <w:sz w:val="21"/>
                <w:szCs w:val="21"/>
              </w:rPr>
              <w:t xml:space="preserve"> </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ascii="宋体" w:hAnsi="宋体" w:cs="宋体"/>
                <w:sz w:val="21"/>
                <w:szCs w:val="21"/>
              </w:rPr>
            </w:pPr>
            <w:r>
              <w:rPr>
                <w:rFonts w:hint="eastAsia" w:ascii="宋体" w:hAnsi="宋体" w:cs="宋体"/>
                <w:sz w:val="21"/>
                <w:szCs w:val="21"/>
              </w:rPr>
              <w:t>1.教师讲授</w:t>
            </w:r>
            <w:r>
              <w:rPr>
                <w:rFonts w:hint="eastAsia" w:ascii="宋体" w:hAnsi="宋体" w:eastAsia="宋体" w:cs="宋体"/>
                <w:b w:val="0"/>
                <w:bCs w:val="0"/>
                <w:sz w:val="21"/>
                <w:szCs w:val="21"/>
                <w:lang w:val="en-US" w:eastAsia="zh-CN"/>
              </w:rPr>
              <w:t>财产保险合同的概念、特征、分类、作用</w:t>
            </w:r>
            <w:r>
              <w:rPr>
                <w:rFonts w:hint="eastAsia" w:ascii="宋体" w:hAnsi="宋体" w:cs="宋体"/>
                <w:b w:val="0"/>
                <w:bCs w:val="0"/>
                <w:sz w:val="21"/>
                <w:szCs w:val="21"/>
                <w:lang w:val="en-US" w:eastAsia="zh-CN"/>
              </w:rPr>
              <w:t>；危险程度显著增加的判定、</w:t>
            </w:r>
            <w:r>
              <w:rPr>
                <w:rFonts w:hint="eastAsia" w:ascii="宋体" w:hAnsi="宋体" w:cs="宋体"/>
                <w:sz w:val="21"/>
                <w:szCs w:val="21"/>
                <w:lang w:val="en-US" w:eastAsia="zh-CN"/>
              </w:rPr>
              <w:t>代位求偿制度和委付制度的运用等理论知识</w:t>
            </w:r>
          </w:p>
          <w:p>
            <w:pPr>
              <w:pStyle w:val="10"/>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eastAsia="zh-CN"/>
              </w:rPr>
            </w:pPr>
            <w:r>
              <w:rPr>
                <w:rFonts w:hint="eastAsia" w:ascii="宋体" w:hAnsi="宋体" w:cs="宋体"/>
                <w:sz w:val="21"/>
                <w:szCs w:val="21"/>
              </w:rPr>
              <w:t>2.</w:t>
            </w:r>
            <w:r>
              <w:rPr>
                <w:rFonts w:hint="eastAsia" w:ascii="宋体" w:hAnsi="宋体" w:cs="宋体"/>
                <w:sz w:val="21"/>
                <w:szCs w:val="21"/>
                <w:lang w:val="en-US" w:eastAsia="zh-CN"/>
              </w:rPr>
              <w:t xml:space="preserve">布置作业让学生课后查找案例进行分析 </w:t>
            </w:r>
          </w:p>
          <w:p>
            <w:pPr>
              <w:pStyle w:val="10"/>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eastAsia="zh-CN"/>
              </w:rPr>
            </w:pPr>
            <w:r>
              <w:rPr>
                <w:rFonts w:hint="eastAsia" w:ascii="宋体" w:hAnsi="宋体" w:cs="宋体"/>
                <w:sz w:val="21"/>
                <w:szCs w:val="21"/>
              </w:rPr>
              <w:t>3.各组汇报</w:t>
            </w:r>
            <w:r>
              <w:rPr>
                <w:rFonts w:hint="eastAsia" w:ascii="宋体" w:hAnsi="宋体" w:cs="宋体"/>
                <w:sz w:val="21"/>
                <w:szCs w:val="21"/>
                <w:lang w:val="en-US" w:eastAsia="zh-CN"/>
              </w:rPr>
              <w:t>作业</w:t>
            </w:r>
            <w:r>
              <w:rPr>
                <w:rFonts w:hint="eastAsia" w:ascii="宋体" w:hAnsi="宋体" w:cs="宋体"/>
                <w:sz w:val="21"/>
                <w:szCs w:val="21"/>
              </w:rPr>
              <w:t>内容，</w:t>
            </w:r>
            <w:r>
              <w:rPr>
                <w:rFonts w:hint="eastAsia" w:ascii="宋体" w:hAnsi="宋体" w:cs="宋体"/>
                <w:sz w:val="21"/>
                <w:szCs w:val="21"/>
                <w:lang w:val="en-US" w:eastAsia="zh-CN"/>
              </w:rPr>
              <w:t xml:space="preserve">教师总结+点评，促进知识内化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4226" w:type="dxa"/>
            <w:gridSpan w:val="2"/>
            <w:noWrap/>
            <w:vAlign w:val="center"/>
          </w:tcPr>
          <w:p>
            <w:pPr>
              <w:pStyle w:val="10"/>
              <w:widowControl w:val="0"/>
              <w:jc w:val="both"/>
              <w:rPr>
                <w:rFonts w:ascii="宋体" w:hAnsi="宋体" w:cs="宋体"/>
                <w:sz w:val="21"/>
                <w:szCs w:val="21"/>
              </w:rPr>
            </w:pPr>
            <w:r>
              <w:rPr>
                <w:rFonts w:hint="eastAsia" w:ascii="黑体" w:hAnsi="黑体" w:eastAsia="黑体" w:cs="黑体"/>
                <w:b w:val="0"/>
                <w:bCs w:val="0"/>
                <w:sz w:val="21"/>
                <w:szCs w:val="21"/>
              </w:rPr>
              <w:t>教学单元</w:t>
            </w:r>
            <w:r>
              <w:rPr>
                <w:rFonts w:hint="eastAsia" w:ascii="黑体" w:hAnsi="黑体" w:eastAsia="黑体" w:cs="黑体"/>
                <w:b w:val="0"/>
                <w:bCs w:val="0"/>
                <w:sz w:val="21"/>
                <w:szCs w:val="21"/>
                <w:lang w:val="en-US" w:eastAsia="zh-CN"/>
              </w:rPr>
              <w:t>五</w:t>
            </w:r>
            <w:r>
              <w:rPr>
                <w:rFonts w:hint="eastAsia" w:ascii="宋体" w:hAnsi="宋体" w:cs="宋体"/>
                <w:sz w:val="21"/>
                <w:szCs w:val="21"/>
              </w:rPr>
              <w:t>：人身保险合同</w:t>
            </w:r>
          </w:p>
        </w:tc>
        <w:tc>
          <w:tcPr>
            <w:tcW w:w="1850" w:type="dxa"/>
            <w:noWrap/>
            <w:vAlign w:val="center"/>
          </w:tcPr>
          <w:p>
            <w:pPr>
              <w:pStyle w:val="10"/>
              <w:widowControl w:val="0"/>
              <w:jc w:val="both"/>
              <w:rPr>
                <w:rFonts w:ascii="宋体" w:hAnsi="宋体" w:cs="宋体"/>
                <w:kern w:val="2"/>
                <w:sz w:val="21"/>
                <w:szCs w:val="21"/>
              </w:rPr>
            </w:pPr>
            <w:r>
              <w:rPr>
                <w:rFonts w:hint="eastAsia" w:ascii="宋体" w:hAnsi="宋体" w:cs="宋体"/>
                <w:sz w:val="21"/>
                <w:szCs w:val="21"/>
              </w:rPr>
              <w:t xml:space="preserve">学时： </w:t>
            </w:r>
            <w:r>
              <w:rPr>
                <w:rFonts w:hint="eastAsia" w:ascii="宋体" w:hAnsi="宋体" w:cs="宋体"/>
                <w:sz w:val="21"/>
                <w:szCs w:val="21"/>
                <w:lang w:val="en-US" w:eastAsia="zh-CN"/>
              </w:rPr>
              <w:t>4</w:t>
            </w:r>
            <w:r>
              <w:rPr>
                <w:rFonts w:hint="eastAsia" w:ascii="宋体" w:hAnsi="宋体" w:cs="宋体"/>
                <w:sz w:val="21"/>
                <w:szCs w:val="21"/>
              </w:rPr>
              <w:t xml:space="preserve">   </w:t>
            </w:r>
            <w:r>
              <w:rPr>
                <w:rFonts w:hint="eastAsia" w:ascii="宋体" w:hAnsi="宋体" w:cs="宋体"/>
                <w:sz w:val="21"/>
                <w:szCs w:val="21"/>
                <w:lang w:val="en-US" w:eastAsia="zh-CN"/>
              </w:rPr>
              <w:t xml:space="preserve"> </w:t>
            </w:r>
          </w:p>
        </w:tc>
        <w:tc>
          <w:tcPr>
            <w:tcW w:w="2725" w:type="dxa"/>
            <w:noWrap/>
            <w:vAlign w:val="center"/>
          </w:tcPr>
          <w:p>
            <w:pPr>
              <w:pStyle w:val="10"/>
              <w:widowControl w:val="0"/>
              <w:jc w:val="center"/>
              <w:rPr>
                <w:rFonts w:hint="eastAsia" w:ascii="宋体" w:hAnsi="宋体" w:cs="宋体"/>
                <w:sz w:val="21"/>
                <w:szCs w:val="21"/>
              </w:rPr>
            </w:pPr>
            <w:r>
              <w:rPr>
                <w:rFonts w:hint="eastAsia" w:ascii="宋体" w:hAnsi="宋体" w:cs="宋体"/>
                <w:sz w:val="21"/>
                <w:szCs w:val="21"/>
              </w:rPr>
              <w:t>支撑课程目标：</w:t>
            </w:r>
          </w:p>
          <w:p>
            <w:pPr>
              <w:pStyle w:val="10"/>
              <w:widowControl w:val="0"/>
              <w:jc w:val="center"/>
              <w:rPr>
                <w:rFonts w:ascii="宋体" w:hAnsi="宋体" w:cs="宋体"/>
                <w:sz w:val="21"/>
                <w:szCs w:val="21"/>
              </w:rPr>
            </w:pPr>
            <w:r>
              <w:rPr>
                <w:rFonts w:hint="eastAsia" w:ascii="宋体" w:hAnsi="宋体" w:cs="宋体"/>
                <w:sz w:val="21"/>
                <w:szCs w:val="21"/>
              </w:rPr>
              <w:t>L01</w:t>
            </w:r>
            <w:r>
              <w:rPr>
                <w:rFonts w:hint="eastAsia" w:ascii="宋体" w:hAnsi="宋体" w:cs="宋体"/>
                <w:sz w:val="21"/>
                <w:szCs w:val="21"/>
                <w:lang w:eastAsia="zh-CN"/>
              </w:rPr>
              <w:t>、</w:t>
            </w:r>
            <w:r>
              <w:rPr>
                <w:rFonts w:hint="eastAsia" w:ascii="宋体" w:hAnsi="宋体" w:cs="宋体"/>
                <w:sz w:val="21"/>
                <w:szCs w:val="21"/>
                <w:lang w:val="en-US" w:eastAsia="zh-CN"/>
              </w:rPr>
              <w:t>L03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442" w:type="dxa"/>
            <w:noWrap/>
            <w:vAlign w:val="center"/>
          </w:tcPr>
          <w:p>
            <w:pPr>
              <w:pStyle w:val="10"/>
              <w:widowControl w:val="0"/>
              <w:jc w:val="both"/>
              <w:rPr>
                <w:rFonts w:ascii="宋体" w:hAnsi="宋体" w:cs="宋体"/>
                <w:sz w:val="21"/>
                <w:szCs w:val="21"/>
              </w:rPr>
            </w:pPr>
            <w:r>
              <w:rPr>
                <w:rFonts w:hint="eastAsia" w:ascii="宋体" w:hAnsi="宋体" w:cs="宋体"/>
                <w:sz w:val="21"/>
                <w:szCs w:val="21"/>
              </w:rPr>
              <w:t>主要内容</w:t>
            </w:r>
          </w:p>
        </w:tc>
        <w:tc>
          <w:tcPr>
            <w:tcW w:w="7359" w:type="dxa"/>
            <w:gridSpan w:val="3"/>
            <w:noWrap/>
            <w:vAlign w:val="top"/>
          </w:tcPr>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宋体" w:hAnsi="宋体" w:cs="宋体"/>
                <w:sz w:val="21"/>
                <w:szCs w:val="21"/>
                <w:lang w:val="en-US" w:eastAsia="zh-CN"/>
              </w:rPr>
            </w:pPr>
            <w:r>
              <w:rPr>
                <w:rFonts w:hint="eastAsia" w:ascii="黑体" w:hAnsi="黑体" w:eastAsia="黑体" w:cs="黑体"/>
                <w:b w:val="0"/>
                <w:bCs w:val="0"/>
                <w:sz w:val="21"/>
                <w:szCs w:val="21"/>
                <w:lang w:val="en-US" w:eastAsia="zh-CN"/>
              </w:rPr>
              <w:t>教学内容</w:t>
            </w:r>
            <w:r>
              <w:rPr>
                <w:rFonts w:hint="eastAsia" w:ascii="宋体" w:hAnsi="宋体" w:cs="宋体"/>
                <w:sz w:val="21"/>
                <w:szCs w:val="21"/>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380" w:lineRule="exact"/>
              <w:ind w:firstLine="420" w:firstLineChars="200"/>
              <w:jc w:val="left"/>
              <w:textAlignment w:val="auto"/>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w:t>
            </w:r>
            <w:r>
              <w:rPr>
                <w:rFonts w:hint="eastAsia" w:ascii="宋体" w:hAnsi="宋体" w:cs="宋体"/>
                <w:color w:val="000000"/>
                <w:kern w:val="0"/>
                <w:sz w:val="21"/>
                <w:szCs w:val="21"/>
                <w:lang w:val="en-US" w:eastAsia="zh-CN" w:bidi="ar"/>
              </w:rPr>
              <w:t>.人身保险合同的特殊规定</w:t>
            </w:r>
          </w:p>
          <w:p>
            <w:pPr>
              <w:keepNext w:val="0"/>
              <w:keepLines w:val="0"/>
              <w:pageBreakBefore w:val="0"/>
              <w:widowControl/>
              <w:suppressLineNumbers w:val="0"/>
              <w:kinsoku/>
              <w:wordWrap/>
              <w:overflowPunct/>
              <w:topLinePunct w:val="0"/>
              <w:autoSpaceDE/>
              <w:autoSpaceDN/>
              <w:bidi w:val="0"/>
              <w:adjustRightInd/>
              <w:snapToGrid/>
              <w:spacing w:line="380" w:lineRule="exact"/>
              <w:ind w:firstLine="420" w:firstLineChars="200"/>
              <w:jc w:val="left"/>
              <w:textAlignment w:val="auto"/>
              <w:rPr>
                <w:rFonts w:hint="default" w:ascii="宋体" w:hAnsi="宋体" w:eastAsia="宋体" w:cs="宋体"/>
                <w:sz w:val="21"/>
                <w:szCs w:val="21"/>
                <w:lang w:val="en-US"/>
              </w:rPr>
            </w:pPr>
            <w:r>
              <w:rPr>
                <w:rFonts w:hint="eastAsia" w:ascii="宋体" w:hAnsi="宋体" w:eastAsia="宋体" w:cs="宋体"/>
                <w:color w:val="000000"/>
                <w:kern w:val="0"/>
                <w:sz w:val="21"/>
                <w:szCs w:val="21"/>
                <w:lang w:val="en-US" w:eastAsia="zh-CN" w:bidi="ar"/>
              </w:rPr>
              <w:t>2</w:t>
            </w:r>
            <w:r>
              <w:rPr>
                <w:rFonts w:hint="eastAsia" w:ascii="宋体" w:hAnsi="宋体" w:cs="宋体"/>
                <w:color w:val="000000"/>
                <w:kern w:val="0"/>
                <w:sz w:val="21"/>
                <w:szCs w:val="21"/>
                <w:lang w:val="en-US" w:eastAsia="zh-CN" w:bidi="ar"/>
              </w:rPr>
              <w:t>.人寿保险合同条款</w:t>
            </w:r>
          </w:p>
          <w:p>
            <w:pPr>
              <w:keepNext w:val="0"/>
              <w:keepLines w:val="0"/>
              <w:pageBreakBefore w:val="0"/>
              <w:widowControl/>
              <w:suppressLineNumbers w:val="0"/>
              <w:kinsoku/>
              <w:wordWrap/>
              <w:overflowPunct/>
              <w:topLinePunct w:val="0"/>
              <w:autoSpaceDE/>
              <w:autoSpaceDN/>
              <w:bidi w:val="0"/>
              <w:adjustRightInd/>
              <w:snapToGrid/>
              <w:spacing w:line="380" w:lineRule="exact"/>
              <w:ind w:firstLine="420" w:firstLineChars="200"/>
              <w:jc w:val="left"/>
              <w:textAlignment w:val="auto"/>
              <w:rPr>
                <w:rFonts w:hint="eastAsia" w:ascii="宋体" w:hAnsi="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w:t>
            </w:r>
            <w:r>
              <w:rPr>
                <w:rFonts w:hint="eastAsia" w:ascii="宋体" w:hAnsi="宋体" w:cs="宋体"/>
                <w:color w:val="000000"/>
                <w:kern w:val="0"/>
                <w:sz w:val="21"/>
                <w:szCs w:val="21"/>
                <w:lang w:val="en-US" w:eastAsia="zh-CN" w:bidi="ar"/>
              </w:rPr>
              <w:t>.健康保险合同条款</w:t>
            </w:r>
          </w:p>
          <w:p>
            <w:pPr>
              <w:keepNext w:val="0"/>
              <w:keepLines w:val="0"/>
              <w:pageBreakBefore w:val="0"/>
              <w:widowControl/>
              <w:suppressLineNumbers w:val="0"/>
              <w:kinsoku/>
              <w:wordWrap/>
              <w:overflowPunct/>
              <w:topLinePunct w:val="0"/>
              <w:autoSpaceDE/>
              <w:autoSpaceDN/>
              <w:bidi w:val="0"/>
              <w:adjustRightInd/>
              <w:snapToGrid/>
              <w:spacing w:line="380" w:lineRule="exact"/>
              <w:ind w:firstLine="420" w:firstLineChars="200"/>
              <w:jc w:val="left"/>
              <w:textAlignment w:val="auto"/>
              <w:rPr>
                <w:rFonts w:hint="eastAsia" w:ascii="宋体" w:hAnsi="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4.意外伤害保险合同条款</w:t>
            </w:r>
          </w:p>
          <w:p>
            <w:pPr>
              <w:keepNext w:val="0"/>
              <w:keepLines w:val="0"/>
              <w:pageBreakBefore w:val="0"/>
              <w:widowControl/>
              <w:suppressLineNumbers w:val="0"/>
              <w:kinsoku/>
              <w:wordWrap/>
              <w:overflowPunct/>
              <w:topLinePunct w:val="0"/>
              <w:autoSpaceDE/>
              <w:autoSpaceDN/>
              <w:bidi w:val="0"/>
              <w:adjustRightInd/>
              <w:snapToGrid/>
              <w:spacing w:line="380" w:lineRule="exact"/>
              <w:ind w:firstLine="420" w:firstLineChars="200"/>
              <w:jc w:val="left"/>
              <w:textAlignment w:val="auto"/>
              <w:rPr>
                <w:rFonts w:hint="default" w:ascii="宋体" w:hAnsi="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5.团体人身保险合同</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cs="宋体"/>
                <w:b/>
                <w:bCs/>
                <w:sz w:val="21"/>
                <w:szCs w:val="21"/>
                <w:lang w:val="en-US" w:eastAsia="zh-CN"/>
              </w:rPr>
            </w:pPr>
            <w:r>
              <w:rPr>
                <w:rFonts w:hint="eastAsia" w:ascii="黑体" w:hAnsi="黑体" w:eastAsia="黑体" w:cs="黑体"/>
                <w:b w:val="0"/>
                <w:bCs w:val="0"/>
                <w:sz w:val="21"/>
                <w:szCs w:val="21"/>
                <w:lang w:val="en-US" w:eastAsia="zh-CN"/>
              </w:rPr>
              <w:t>教学重难点</w:t>
            </w:r>
            <w:r>
              <w:rPr>
                <w:rFonts w:hint="eastAsia" w:ascii="宋体" w:hAnsi="宋体" w:cs="宋体"/>
                <w:b/>
                <w:bCs/>
                <w:sz w:val="21"/>
                <w:szCs w:val="21"/>
                <w:lang w:val="en-US" w:eastAsia="zh-CN"/>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80" w:lineRule="exact"/>
              <w:ind w:firstLine="420" w:firstLineChars="200"/>
              <w:jc w:val="left"/>
              <w:textAlignment w:val="auto"/>
              <w:rPr>
                <w:rFonts w:hint="eastAsia" w:ascii="宋体" w:hAnsi="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w:t>
            </w:r>
            <w:r>
              <w:rPr>
                <w:rFonts w:hint="eastAsia" w:ascii="宋体" w:hAnsi="宋体" w:cs="宋体"/>
                <w:color w:val="000000"/>
                <w:kern w:val="0"/>
                <w:sz w:val="21"/>
                <w:szCs w:val="21"/>
                <w:lang w:val="en-US" w:eastAsia="zh-CN" w:bidi="ar"/>
              </w:rPr>
              <w:t xml:space="preserve">人身保险合同中的特殊条款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80" w:lineRule="exact"/>
              <w:ind w:firstLine="420" w:firstLineChars="200"/>
              <w:jc w:val="left"/>
              <w:textAlignment w:val="auto"/>
              <w:rPr>
                <w:rFonts w:hint="default" w:ascii="宋体" w:hAnsi="宋体" w:eastAsia="宋体" w:cs="宋体"/>
                <w:color w:val="000000"/>
                <w:kern w:val="0"/>
                <w:sz w:val="21"/>
                <w:szCs w:val="21"/>
                <w:lang w:val="en-US" w:eastAsia="zh-CN" w:bidi="ar"/>
              </w:rPr>
            </w:pPr>
            <w:r>
              <w:rPr>
                <w:rFonts w:hint="default" w:ascii="宋体" w:hAnsi="宋体" w:eastAsia="宋体" w:cs="宋体"/>
                <w:color w:val="000000"/>
                <w:kern w:val="0"/>
                <w:sz w:val="21"/>
                <w:szCs w:val="21"/>
                <w:lang w:val="en-US" w:eastAsia="zh-CN" w:bidi="ar"/>
              </w:rPr>
              <w:t>2.</w:t>
            </w:r>
            <w:r>
              <w:rPr>
                <w:rFonts w:hint="eastAsia" w:ascii="宋体" w:hAnsi="宋体" w:cs="宋体"/>
                <w:color w:val="000000"/>
                <w:kern w:val="0"/>
                <w:sz w:val="21"/>
                <w:szCs w:val="21"/>
                <w:lang w:val="en-US" w:eastAsia="zh-CN" w:bidi="ar"/>
              </w:rPr>
              <w:t>意外伤害保险和健康保险条款中的特别规定</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黑体" w:hAnsi="黑体" w:eastAsia="黑体" w:cs="黑体"/>
                <w:b w:val="0"/>
                <w:bCs w:val="0"/>
                <w:sz w:val="21"/>
                <w:szCs w:val="21"/>
                <w:lang w:val="en-US" w:eastAsia="zh-CN"/>
              </w:rPr>
            </w:pPr>
            <w:r>
              <w:rPr>
                <w:rFonts w:hint="default" w:ascii="黑体" w:hAnsi="黑体" w:eastAsia="黑体" w:cs="黑体"/>
                <w:b w:val="0"/>
                <w:bCs w:val="0"/>
                <w:sz w:val="21"/>
                <w:szCs w:val="21"/>
                <w:lang w:val="en-US" w:eastAsia="zh-CN"/>
              </w:rPr>
              <w:t>思政融入点</w:t>
            </w:r>
            <w:r>
              <w:rPr>
                <w:rFonts w:hint="eastAsia" w:ascii="黑体" w:hAnsi="黑体" w:eastAsia="黑体" w:cs="黑体"/>
                <w:b w:val="0"/>
                <w:bCs w:val="0"/>
                <w:sz w:val="21"/>
                <w:szCs w:val="21"/>
                <w:lang w:val="en-US"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420" w:firstLineChars="200"/>
              <w:jc w:val="both"/>
              <w:textAlignment w:val="auto"/>
              <w:rPr>
                <w:rFonts w:ascii="宋体" w:hAnsi="宋体" w:cs="宋体"/>
                <w:sz w:val="21"/>
                <w:szCs w:val="21"/>
              </w:rPr>
            </w:pPr>
            <w:r>
              <w:rPr>
                <w:rFonts w:hint="eastAsia" w:ascii="宋体" w:hAnsi="宋体" w:cs="宋体"/>
                <w:sz w:val="21"/>
                <w:szCs w:val="21"/>
                <w:lang w:val="en-US" w:eastAsia="zh-CN"/>
              </w:rPr>
              <w:t xml:space="preserve">四个自信；爱国主义精神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2" w:hRule="atLeast"/>
          <w:jc w:val="center"/>
        </w:trPr>
        <w:tc>
          <w:tcPr>
            <w:tcW w:w="1442" w:type="dxa"/>
            <w:noWrap/>
            <w:vAlign w:val="center"/>
          </w:tcPr>
          <w:p>
            <w:pPr>
              <w:pStyle w:val="10"/>
              <w:widowControl w:val="0"/>
              <w:jc w:val="both"/>
              <w:rPr>
                <w:rFonts w:ascii="宋体" w:hAnsi="宋体" w:cs="宋体"/>
                <w:sz w:val="21"/>
                <w:szCs w:val="21"/>
              </w:rPr>
            </w:pPr>
            <w:r>
              <w:rPr>
                <w:rFonts w:hint="eastAsia" w:ascii="宋体" w:hAnsi="宋体" w:cs="宋体"/>
                <w:sz w:val="21"/>
                <w:szCs w:val="21"/>
              </w:rPr>
              <w:t>教学方式</w:t>
            </w:r>
          </w:p>
        </w:tc>
        <w:tc>
          <w:tcPr>
            <w:tcW w:w="7359" w:type="dxa"/>
            <w:gridSpan w:val="3"/>
            <w:noWrap/>
            <w:vAlign w:val="top"/>
          </w:tcPr>
          <w:p>
            <w:pPr>
              <w:pStyle w:val="10"/>
              <w:ind w:firstLine="2100" w:firstLineChars="1000"/>
              <w:rPr>
                <w:rFonts w:hint="eastAsia" w:ascii="黑体" w:hAnsi="黑体" w:eastAsia="黑体" w:cs="黑体"/>
                <w:b w:val="0"/>
                <w:bCs w:val="0"/>
                <w:sz w:val="21"/>
                <w:szCs w:val="21"/>
              </w:rPr>
            </w:pPr>
            <w:r>
              <w:rPr>
                <w:rFonts w:hint="eastAsia" w:ascii="黑体" w:hAnsi="黑体" w:eastAsia="黑体" w:cs="黑体"/>
                <w:b w:val="0"/>
                <w:bCs w:val="0"/>
                <w:sz w:val="21"/>
                <w:szCs w:val="21"/>
                <w:lang w:val="en-US" w:eastAsia="zh-CN"/>
              </w:rPr>
              <w:t>教师</w:t>
            </w:r>
            <w:r>
              <w:rPr>
                <w:rFonts w:hint="eastAsia" w:ascii="黑体" w:hAnsi="黑体" w:eastAsia="黑体" w:cs="黑体"/>
                <w:b w:val="0"/>
                <w:bCs w:val="0"/>
                <w:sz w:val="21"/>
                <w:szCs w:val="21"/>
              </w:rPr>
              <w:t>讲授—</w:t>
            </w:r>
            <w:r>
              <w:rPr>
                <w:rFonts w:hint="eastAsia" w:ascii="黑体" w:hAnsi="黑体" w:eastAsia="黑体" w:cs="黑体"/>
                <w:b w:val="0"/>
                <w:bCs w:val="0"/>
                <w:sz w:val="21"/>
                <w:szCs w:val="21"/>
                <w:lang w:val="en-US" w:eastAsia="zh-CN"/>
              </w:rPr>
              <w:t>课后作业布置</w:t>
            </w:r>
            <w:r>
              <w:rPr>
                <w:rFonts w:hint="eastAsia" w:ascii="黑体" w:hAnsi="黑体" w:eastAsia="黑体" w:cs="黑体"/>
                <w:b w:val="0"/>
                <w:bCs w:val="0"/>
                <w:sz w:val="21"/>
                <w:szCs w:val="21"/>
              </w:rPr>
              <w:t>—</w:t>
            </w:r>
            <w:r>
              <w:rPr>
                <w:rFonts w:hint="eastAsia" w:ascii="黑体" w:hAnsi="黑体" w:eastAsia="黑体" w:cs="黑体"/>
                <w:b w:val="0"/>
                <w:bCs w:val="0"/>
                <w:sz w:val="21"/>
                <w:szCs w:val="21"/>
                <w:lang w:val="en-US" w:eastAsia="zh-CN"/>
              </w:rPr>
              <w:t>学生课堂分享</w:t>
            </w:r>
            <w:r>
              <w:rPr>
                <w:rFonts w:hint="eastAsia" w:ascii="黑体" w:hAnsi="黑体" w:eastAsia="黑体" w:cs="黑体"/>
                <w:b w:val="0"/>
                <w:bCs w:val="0"/>
                <w:sz w:val="21"/>
                <w:szCs w:val="21"/>
              </w:rPr>
              <w:t xml:space="preserve"> </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default" w:ascii="宋体" w:hAnsi="宋体" w:cs="宋体"/>
                <w:sz w:val="21"/>
                <w:szCs w:val="21"/>
                <w:lang w:val="en-US"/>
              </w:rPr>
            </w:pPr>
            <w:r>
              <w:rPr>
                <w:rFonts w:hint="eastAsia" w:ascii="宋体" w:hAnsi="宋体" w:cs="宋体"/>
                <w:sz w:val="21"/>
                <w:szCs w:val="21"/>
              </w:rPr>
              <w:t>1.教师讲授</w:t>
            </w:r>
            <w:r>
              <w:rPr>
                <w:rFonts w:hint="eastAsia" w:ascii="宋体" w:hAnsi="宋体" w:cs="宋体"/>
                <w:sz w:val="21"/>
                <w:szCs w:val="21"/>
                <w:lang w:val="en-US" w:eastAsia="zh-CN"/>
              </w:rPr>
              <w:t>人身</w:t>
            </w:r>
            <w:r>
              <w:rPr>
                <w:rFonts w:hint="eastAsia" w:ascii="宋体" w:hAnsi="宋体" w:eastAsia="宋体" w:cs="宋体"/>
                <w:b w:val="0"/>
                <w:bCs w:val="0"/>
                <w:sz w:val="21"/>
                <w:szCs w:val="21"/>
                <w:lang w:val="en-US" w:eastAsia="zh-CN"/>
              </w:rPr>
              <w:t>保险合同</w:t>
            </w:r>
            <w:r>
              <w:rPr>
                <w:rFonts w:hint="eastAsia" w:ascii="宋体" w:hAnsi="宋体" w:cs="宋体"/>
                <w:b w:val="0"/>
                <w:bCs w:val="0"/>
                <w:sz w:val="21"/>
                <w:szCs w:val="21"/>
                <w:lang w:val="en-US" w:eastAsia="zh-CN"/>
              </w:rPr>
              <w:t>的理论知识</w:t>
            </w:r>
          </w:p>
          <w:p>
            <w:pPr>
              <w:pStyle w:val="10"/>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eastAsia="zh-CN"/>
              </w:rPr>
            </w:pPr>
            <w:r>
              <w:rPr>
                <w:rFonts w:hint="eastAsia" w:ascii="宋体" w:hAnsi="宋体" w:cs="宋体"/>
                <w:sz w:val="21"/>
                <w:szCs w:val="21"/>
              </w:rPr>
              <w:t>2.</w:t>
            </w:r>
            <w:r>
              <w:rPr>
                <w:rFonts w:hint="eastAsia" w:ascii="宋体" w:hAnsi="宋体" w:cs="宋体"/>
                <w:sz w:val="21"/>
                <w:szCs w:val="21"/>
                <w:lang w:val="en-US" w:eastAsia="zh-CN"/>
              </w:rPr>
              <w:t xml:space="preserve">布置作业让学生课后查找案例进行分析 </w:t>
            </w:r>
          </w:p>
          <w:p>
            <w:pPr>
              <w:pStyle w:val="10"/>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ascii="宋体" w:hAnsi="宋体" w:cs="宋体"/>
                <w:sz w:val="21"/>
                <w:szCs w:val="21"/>
              </w:rPr>
            </w:pPr>
            <w:r>
              <w:rPr>
                <w:rFonts w:hint="eastAsia" w:ascii="宋体" w:hAnsi="宋体" w:cs="宋体"/>
                <w:sz w:val="21"/>
                <w:szCs w:val="21"/>
              </w:rPr>
              <w:t>3.各组汇报</w:t>
            </w:r>
            <w:r>
              <w:rPr>
                <w:rFonts w:hint="eastAsia" w:ascii="宋体" w:hAnsi="宋体" w:cs="宋体"/>
                <w:sz w:val="21"/>
                <w:szCs w:val="21"/>
                <w:lang w:val="en-US" w:eastAsia="zh-CN"/>
              </w:rPr>
              <w:t>作业</w:t>
            </w:r>
            <w:r>
              <w:rPr>
                <w:rFonts w:hint="eastAsia" w:ascii="宋体" w:hAnsi="宋体" w:cs="宋体"/>
                <w:sz w:val="21"/>
                <w:szCs w:val="21"/>
              </w:rPr>
              <w:t>内容，</w:t>
            </w:r>
            <w:r>
              <w:rPr>
                <w:rFonts w:hint="eastAsia" w:ascii="宋体" w:hAnsi="宋体" w:cs="宋体"/>
                <w:sz w:val="21"/>
                <w:szCs w:val="21"/>
                <w:lang w:val="en-US" w:eastAsia="zh-CN"/>
              </w:rPr>
              <w:t xml:space="preserve">教师总结+点评，促进知识内化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4226" w:type="dxa"/>
            <w:gridSpan w:val="2"/>
            <w:noWrap/>
            <w:vAlign w:val="center"/>
          </w:tcPr>
          <w:p>
            <w:pPr>
              <w:pStyle w:val="10"/>
              <w:widowControl w:val="0"/>
              <w:jc w:val="both"/>
              <w:rPr>
                <w:rFonts w:ascii="宋体" w:hAnsi="宋体" w:cs="宋体"/>
                <w:sz w:val="21"/>
                <w:szCs w:val="21"/>
              </w:rPr>
            </w:pPr>
            <w:r>
              <w:rPr>
                <w:rFonts w:hint="eastAsia" w:ascii="黑体" w:hAnsi="黑体" w:eastAsia="黑体" w:cs="黑体"/>
                <w:b w:val="0"/>
                <w:bCs w:val="0"/>
                <w:sz w:val="21"/>
                <w:szCs w:val="21"/>
              </w:rPr>
              <w:t>教学单元</w:t>
            </w:r>
            <w:r>
              <w:rPr>
                <w:rFonts w:hint="eastAsia" w:ascii="黑体" w:hAnsi="黑体" w:eastAsia="黑体" w:cs="黑体"/>
                <w:b w:val="0"/>
                <w:bCs w:val="0"/>
                <w:sz w:val="21"/>
                <w:szCs w:val="21"/>
                <w:lang w:val="en-US" w:eastAsia="zh-CN"/>
              </w:rPr>
              <w:t>六</w:t>
            </w:r>
            <w:r>
              <w:rPr>
                <w:rFonts w:hint="eastAsia" w:ascii="宋体" w:hAnsi="宋体" w:cs="宋体"/>
                <w:sz w:val="21"/>
                <w:szCs w:val="21"/>
              </w:rPr>
              <w:t>：保险业法</w:t>
            </w:r>
          </w:p>
        </w:tc>
        <w:tc>
          <w:tcPr>
            <w:tcW w:w="1850" w:type="dxa"/>
            <w:noWrap/>
            <w:vAlign w:val="center"/>
          </w:tcPr>
          <w:p>
            <w:pPr>
              <w:pStyle w:val="10"/>
              <w:widowControl w:val="0"/>
              <w:jc w:val="both"/>
              <w:rPr>
                <w:rFonts w:ascii="宋体" w:hAnsi="宋体" w:cs="宋体"/>
                <w:sz w:val="21"/>
                <w:szCs w:val="21"/>
              </w:rPr>
            </w:pPr>
            <w:r>
              <w:rPr>
                <w:rFonts w:hint="eastAsia" w:ascii="宋体" w:hAnsi="宋体" w:cs="宋体"/>
                <w:sz w:val="21"/>
                <w:szCs w:val="21"/>
              </w:rPr>
              <w:t xml:space="preserve">学时： </w:t>
            </w:r>
            <w:r>
              <w:rPr>
                <w:rFonts w:hint="eastAsia" w:ascii="宋体" w:hAnsi="宋体" w:cs="宋体"/>
                <w:sz w:val="21"/>
                <w:szCs w:val="21"/>
                <w:lang w:val="en-US" w:eastAsia="zh-CN"/>
              </w:rPr>
              <w:t>4</w:t>
            </w:r>
            <w:r>
              <w:rPr>
                <w:rFonts w:hint="eastAsia" w:ascii="宋体" w:hAnsi="宋体" w:cs="宋体"/>
                <w:sz w:val="21"/>
                <w:szCs w:val="21"/>
              </w:rPr>
              <w:t xml:space="preserve">   </w:t>
            </w:r>
            <w:r>
              <w:rPr>
                <w:rFonts w:hint="eastAsia" w:ascii="宋体" w:hAnsi="宋体" w:cs="宋体"/>
                <w:sz w:val="21"/>
                <w:szCs w:val="21"/>
                <w:lang w:val="en-US" w:eastAsia="zh-CN"/>
              </w:rPr>
              <w:t xml:space="preserve"> </w:t>
            </w:r>
          </w:p>
        </w:tc>
        <w:tc>
          <w:tcPr>
            <w:tcW w:w="2725" w:type="dxa"/>
            <w:noWrap/>
            <w:vAlign w:val="center"/>
          </w:tcPr>
          <w:p>
            <w:pPr>
              <w:pStyle w:val="10"/>
              <w:widowControl w:val="0"/>
              <w:jc w:val="center"/>
              <w:rPr>
                <w:rFonts w:hint="eastAsia" w:ascii="宋体" w:hAnsi="宋体" w:cs="宋体"/>
                <w:sz w:val="21"/>
                <w:szCs w:val="21"/>
              </w:rPr>
            </w:pPr>
            <w:r>
              <w:rPr>
                <w:rFonts w:hint="eastAsia" w:ascii="宋体" w:hAnsi="宋体" w:cs="宋体"/>
                <w:sz w:val="21"/>
                <w:szCs w:val="21"/>
              </w:rPr>
              <w:t>支撑课程目标：</w:t>
            </w:r>
          </w:p>
          <w:p>
            <w:pPr>
              <w:pStyle w:val="10"/>
              <w:widowControl w:val="0"/>
              <w:jc w:val="center"/>
              <w:rPr>
                <w:rFonts w:ascii="宋体" w:hAnsi="宋体" w:cs="宋体"/>
                <w:sz w:val="21"/>
                <w:szCs w:val="21"/>
              </w:rPr>
            </w:pPr>
            <w:r>
              <w:rPr>
                <w:rFonts w:hint="eastAsia" w:ascii="宋体" w:hAnsi="宋体" w:cs="宋体"/>
                <w:sz w:val="21"/>
                <w:szCs w:val="21"/>
              </w:rPr>
              <w:t>L01</w:t>
            </w:r>
            <w:r>
              <w:rPr>
                <w:rFonts w:hint="eastAsia" w:ascii="宋体" w:hAnsi="宋体" w:cs="宋体"/>
                <w:sz w:val="21"/>
                <w:szCs w:val="21"/>
                <w:lang w:eastAsia="zh-CN"/>
              </w:rPr>
              <w:t>、</w:t>
            </w:r>
            <w:r>
              <w:rPr>
                <w:rFonts w:hint="eastAsia" w:ascii="宋体" w:hAnsi="宋体" w:cs="宋体"/>
                <w:sz w:val="21"/>
                <w:szCs w:val="21"/>
                <w:lang w:val="en-US" w:eastAsia="zh-CN"/>
              </w:rPr>
              <w:t>L03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442" w:type="dxa"/>
            <w:noWrap/>
            <w:vAlign w:val="center"/>
          </w:tcPr>
          <w:p>
            <w:pPr>
              <w:pStyle w:val="10"/>
              <w:widowControl w:val="0"/>
              <w:jc w:val="both"/>
              <w:rPr>
                <w:rFonts w:ascii="宋体" w:hAnsi="宋体" w:cs="宋体"/>
                <w:sz w:val="21"/>
                <w:szCs w:val="21"/>
              </w:rPr>
            </w:pPr>
            <w:r>
              <w:rPr>
                <w:rFonts w:hint="eastAsia" w:ascii="宋体" w:hAnsi="宋体" w:cs="宋体"/>
                <w:sz w:val="21"/>
                <w:szCs w:val="21"/>
              </w:rPr>
              <w:t>主要内容</w:t>
            </w:r>
          </w:p>
        </w:tc>
        <w:tc>
          <w:tcPr>
            <w:tcW w:w="7359" w:type="dxa"/>
            <w:gridSpan w:val="3"/>
            <w:noWrap/>
            <w:vAlign w:val="top"/>
          </w:tcPr>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宋体" w:hAnsi="宋体" w:cs="宋体"/>
                <w:sz w:val="21"/>
                <w:szCs w:val="21"/>
                <w:lang w:val="en-US" w:eastAsia="zh-CN"/>
              </w:rPr>
            </w:pPr>
            <w:r>
              <w:rPr>
                <w:rFonts w:hint="eastAsia" w:ascii="黑体" w:hAnsi="黑体" w:eastAsia="黑体" w:cs="黑体"/>
                <w:b w:val="0"/>
                <w:bCs w:val="0"/>
                <w:sz w:val="21"/>
                <w:szCs w:val="21"/>
                <w:lang w:val="en-US" w:eastAsia="zh-CN"/>
              </w:rPr>
              <w:t>教学内容</w:t>
            </w:r>
            <w:r>
              <w:rPr>
                <w:rFonts w:hint="eastAsia" w:ascii="宋体" w:hAnsi="宋体" w:cs="宋体"/>
                <w:sz w:val="21"/>
                <w:szCs w:val="21"/>
                <w:lang w:val="en-US"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cs="宋体"/>
                <w:sz w:val="21"/>
                <w:szCs w:val="21"/>
                <w:lang w:eastAsia="zh-CN"/>
              </w:rPr>
            </w:pPr>
            <w:r>
              <w:rPr>
                <w:rFonts w:hint="eastAsia" w:ascii="宋体" w:hAnsi="宋体" w:cs="宋体"/>
                <w:sz w:val="21"/>
                <w:szCs w:val="21"/>
                <w:lang w:eastAsia="zh-CN"/>
              </w:rPr>
              <w:t>1.保险业法概述</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cs="宋体"/>
                <w:sz w:val="21"/>
                <w:szCs w:val="21"/>
                <w:lang w:eastAsia="zh-CN"/>
              </w:rPr>
            </w:pPr>
            <w:r>
              <w:rPr>
                <w:rFonts w:hint="eastAsia" w:ascii="宋体" w:hAnsi="宋体" w:cs="宋体"/>
                <w:sz w:val="21"/>
                <w:szCs w:val="21"/>
                <w:lang w:eastAsia="zh-CN"/>
              </w:rPr>
              <w:t>2.保险监督管理制度</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cs="宋体"/>
                <w:b/>
                <w:bCs/>
                <w:sz w:val="21"/>
                <w:szCs w:val="21"/>
                <w:lang w:val="en-US" w:eastAsia="zh-CN"/>
              </w:rPr>
            </w:pPr>
            <w:r>
              <w:rPr>
                <w:rFonts w:hint="eastAsia" w:ascii="黑体" w:hAnsi="黑体" w:eastAsia="黑体" w:cs="黑体"/>
                <w:b w:val="0"/>
                <w:bCs w:val="0"/>
                <w:sz w:val="21"/>
                <w:szCs w:val="21"/>
                <w:lang w:val="en-US" w:eastAsia="zh-CN"/>
              </w:rPr>
              <w:t>教学重难点</w:t>
            </w:r>
            <w:r>
              <w:rPr>
                <w:rFonts w:hint="eastAsia" w:ascii="宋体" w:hAnsi="宋体" w:cs="宋体"/>
                <w:b/>
                <w:bCs/>
                <w:sz w:val="21"/>
                <w:szCs w:val="21"/>
                <w:lang w:val="en-US"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保险业法的概念和特点</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黑体" w:hAnsi="黑体" w:eastAsia="黑体" w:cs="黑体"/>
                <w:b w:val="0"/>
                <w:bCs w:val="0"/>
                <w:sz w:val="21"/>
                <w:szCs w:val="21"/>
                <w:lang w:val="en-US" w:eastAsia="zh-CN"/>
              </w:rPr>
            </w:pPr>
            <w:r>
              <w:rPr>
                <w:rFonts w:hint="default" w:ascii="黑体" w:hAnsi="黑体" w:eastAsia="黑体" w:cs="黑体"/>
                <w:b w:val="0"/>
                <w:bCs w:val="0"/>
                <w:sz w:val="21"/>
                <w:szCs w:val="21"/>
                <w:lang w:val="en-US" w:eastAsia="zh-CN"/>
              </w:rPr>
              <w:t>思政融入点</w:t>
            </w:r>
            <w:r>
              <w:rPr>
                <w:rFonts w:hint="eastAsia" w:ascii="黑体" w:hAnsi="黑体" w:eastAsia="黑体" w:cs="黑体"/>
                <w:b w:val="0"/>
                <w:bCs w:val="0"/>
                <w:sz w:val="21"/>
                <w:szCs w:val="21"/>
                <w:lang w:val="en-US"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420" w:firstLineChars="200"/>
              <w:jc w:val="both"/>
              <w:textAlignment w:val="auto"/>
              <w:rPr>
                <w:rFonts w:ascii="宋体" w:hAnsi="宋体" w:cs="宋体"/>
                <w:sz w:val="21"/>
                <w:szCs w:val="21"/>
              </w:rPr>
            </w:pPr>
            <w:r>
              <w:rPr>
                <w:rFonts w:hint="eastAsia"/>
                <w:sz w:val="21"/>
                <w:szCs w:val="21"/>
                <w:lang w:val="en-US" w:eastAsia="zh-CN"/>
              </w:rPr>
              <w:t>大国担当、职业素养</w:t>
            </w:r>
            <w:r>
              <w:rPr>
                <w:rFonts w:hint="eastAsia" w:ascii="宋体" w:hAnsi="宋体" w:cs="宋体"/>
                <w:sz w:val="21"/>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42" w:type="dxa"/>
            <w:noWrap/>
            <w:vAlign w:val="center"/>
          </w:tcPr>
          <w:p>
            <w:pPr>
              <w:pStyle w:val="10"/>
              <w:widowControl w:val="0"/>
              <w:jc w:val="both"/>
              <w:rPr>
                <w:rFonts w:ascii="宋体" w:hAnsi="宋体" w:cs="宋体"/>
                <w:sz w:val="21"/>
                <w:szCs w:val="21"/>
              </w:rPr>
            </w:pPr>
            <w:r>
              <w:rPr>
                <w:rFonts w:hint="eastAsia" w:ascii="宋体" w:hAnsi="宋体" w:cs="宋体"/>
                <w:sz w:val="21"/>
                <w:szCs w:val="21"/>
              </w:rPr>
              <w:t>教学方式</w:t>
            </w:r>
          </w:p>
        </w:tc>
        <w:tc>
          <w:tcPr>
            <w:tcW w:w="7359" w:type="dxa"/>
            <w:gridSpan w:val="3"/>
            <w:noWrap/>
            <w:vAlign w:val="top"/>
          </w:tcPr>
          <w:p>
            <w:pPr>
              <w:pStyle w:val="10"/>
              <w:ind w:firstLine="2100" w:firstLineChars="1000"/>
              <w:rPr>
                <w:rFonts w:hint="default" w:ascii="黑体" w:hAnsi="黑体" w:eastAsia="黑体" w:cs="黑体"/>
                <w:b w:val="0"/>
                <w:bCs w:val="0"/>
                <w:sz w:val="21"/>
                <w:szCs w:val="21"/>
                <w:lang w:val="en-US"/>
              </w:rPr>
            </w:pPr>
            <w:r>
              <w:rPr>
                <w:rFonts w:hint="eastAsia" w:ascii="黑体" w:hAnsi="黑体" w:eastAsia="黑体" w:cs="黑体"/>
                <w:b w:val="0"/>
                <w:bCs w:val="0"/>
                <w:sz w:val="21"/>
                <w:szCs w:val="21"/>
                <w:lang w:val="en-US" w:eastAsia="zh-CN"/>
              </w:rPr>
              <w:t>教师</w:t>
            </w:r>
            <w:r>
              <w:rPr>
                <w:rFonts w:hint="eastAsia" w:ascii="黑体" w:hAnsi="黑体" w:eastAsia="黑体" w:cs="黑体"/>
                <w:b w:val="0"/>
                <w:bCs w:val="0"/>
                <w:sz w:val="21"/>
                <w:szCs w:val="21"/>
              </w:rPr>
              <w:t>讲授—</w:t>
            </w:r>
            <w:r>
              <w:rPr>
                <w:rFonts w:hint="eastAsia" w:ascii="黑体" w:hAnsi="黑体" w:eastAsia="黑体" w:cs="黑体"/>
                <w:b w:val="0"/>
                <w:bCs w:val="0"/>
                <w:sz w:val="21"/>
                <w:szCs w:val="21"/>
                <w:lang w:val="en-US" w:eastAsia="zh-CN"/>
              </w:rPr>
              <w:t>课后作业布置</w:t>
            </w:r>
            <w:r>
              <w:rPr>
                <w:rFonts w:hint="eastAsia" w:ascii="黑体" w:hAnsi="黑体" w:eastAsia="黑体" w:cs="黑体"/>
                <w:b w:val="0"/>
                <w:bCs w:val="0"/>
                <w:sz w:val="21"/>
                <w:szCs w:val="21"/>
              </w:rPr>
              <w:t>—</w:t>
            </w:r>
            <w:r>
              <w:rPr>
                <w:rFonts w:hint="eastAsia" w:ascii="黑体" w:hAnsi="黑体" w:eastAsia="黑体" w:cs="黑体"/>
                <w:b w:val="0"/>
                <w:bCs w:val="0"/>
                <w:sz w:val="21"/>
                <w:szCs w:val="21"/>
                <w:lang w:val="en-US" w:eastAsia="zh-CN"/>
              </w:rPr>
              <w:t>学生课堂测验</w:t>
            </w:r>
          </w:p>
          <w:p>
            <w:pPr>
              <w:pStyle w:val="10"/>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ascii="宋体" w:hAnsi="宋体" w:cs="宋体"/>
                <w:sz w:val="21"/>
                <w:szCs w:val="21"/>
              </w:rPr>
            </w:pPr>
            <w:r>
              <w:rPr>
                <w:rFonts w:hint="eastAsia" w:ascii="宋体" w:hAnsi="宋体" w:cs="宋体"/>
                <w:sz w:val="21"/>
                <w:szCs w:val="21"/>
              </w:rPr>
              <w:t>1.教师讲授</w:t>
            </w:r>
            <w:r>
              <w:rPr>
                <w:rFonts w:hint="eastAsia" w:ascii="宋体" w:hAnsi="宋体" w:cs="宋体"/>
                <w:sz w:val="21"/>
                <w:szCs w:val="21"/>
                <w:lang w:eastAsia="zh-CN"/>
              </w:rPr>
              <w:t>保险业法的</w:t>
            </w:r>
            <w:r>
              <w:rPr>
                <w:rFonts w:hint="eastAsia" w:ascii="宋体" w:hAnsi="宋体" w:cs="宋体"/>
                <w:sz w:val="21"/>
                <w:szCs w:val="21"/>
                <w:lang w:val="en-US" w:eastAsia="zh-CN"/>
              </w:rPr>
              <w:t>理论知识</w:t>
            </w:r>
            <w:r>
              <w:rPr>
                <w:rFonts w:hint="eastAsia" w:ascii="宋体" w:hAnsi="宋体" w:cs="宋体"/>
                <w:sz w:val="21"/>
                <w:szCs w:val="21"/>
              </w:rPr>
              <w:t>。</w:t>
            </w:r>
          </w:p>
          <w:p>
            <w:pPr>
              <w:pStyle w:val="10"/>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ascii="宋体" w:hAnsi="宋体" w:cs="宋体"/>
                <w:sz w:val="21"/>
                <w:szCs w:val="21"/>
              </w:rPr>
            </w:pPr>
            <w:r>
              <w:rPr>
                <w:rFonts w:hint="eastAsia" w:ascii="宋体" w:hAnsi="宋体" w:cs="宋体"/>
                <w:sz w:val="21"/>
                <w:szCs w:val="21"/>
              </w:rPr>
              <w:t>2.</w:t>
            </w:r>
            <w:r>
              <w:rPr>
                <w:rFonts w:hint="eastAsia" w:ascii="宋体" w:hAnsi="宋体" w:cs="宋体"/>
                <w:sz w:val="21"/>
                <w:szCs w:val="21"/>
                <w:lang w:val="en-US" w:eastAsia="zh-CN"/>
              </w:rPr>
              <w:t>布置作业让学生课后学习保险业法的基本内容</w:t>
            </w:r>
            <w:r>
              <w:rPr>
                <w:rFonts w:hint="eastAsia" w:ascii="宋体" w:hAnsi="宋体" w:cs="宋体"/>
                <w:sz w:val="21"/>
                <w:szCs w:val="21"/>
              </w:rPr>
              <w:t>。</w:t>
            </w:r>
          </w:p>
          <w:p>
            <w:pPr>
              <w:pStyle w:val="10"/>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ascii="宋体" w:hAnsi="宋体" w:cs="宋体"/>
                <w:sz w:val="21"/>
                <w:szCs w:val="21"/>
              </w:rPr>
            </w:pPr>
            <w:r>
              <w:rPr>
                <w:rFonts w:hint="eastAsia" w:ascii="宋体" w:hAnsi="宋体" w:cs="宋体"/>
                <w:sz w:val="21"/>
                <w:szCs w:val="21"/>
              </w:rPr>
              <w:t>3.</w:t>
            </w:r>
            <w:r>
              <w:rPr>
                <w:rFonts w:hint="eastAsia" w:ascii="宋体" w:hAnsi="宋体" w:cs="宋体"/>
                <w:sz w:val="21"/>
                <w:szCs w:val="21"/>
                <w:lang w:val="en-US" w:eastAsia="zh-CN"/>
              </w:rPr>
              <w:t>课堂测验，加深我国保险业法的基本规定，促进知识内化</w:t>
            </w:r>
            <w:r>
              <w:rPr>
                <w:rFonts w:hint="eastAsia" w:ascii="宋体" w:hAnsi="宋体" w:cs="宋体"/>
                <w:sz w:val="21"/>
                <w:szCs w:val="21"/>
              </w:rPr>
              <w:t>。</w:t>
            </w:r>
          </w:p>
        </w:tc>
      </w:tr>
    </w:tbl>
    <w:p>
      <w:pPr>
        <w:keepNext w:val="0"/>
        <w:keepLines w:val="0"/>
        <w:widowControl/>
        <w:numPr>
          <w:ilvl w:val="0"/>
          <w:numId w:val="0"/>
        </w:numPr>
        <w:suppressLineNumbers w:val="0"/>
        <w:spacing w:line="360" w:lineRule="auto"/>
        <w:jc w:val="left"/>
        <w:rPr>
          <w:rFonts w:ascii="黑体" w:hAnsi="宋体" w:eastAsia="黑体" w:cs="黑体"/>
          <w:color w:val="000000"/>
          <w:kern w:val="0"/>
          <w:sz w:val="24"/>
          <w:szCs w:val="24"/>
          <w:lang w:val="en-US" w:eastAsia="zh-CN" w:bidi="ar"/>
        </w:rPr>
      </w:pPr>
      <w:r>
        <w:rPr>
          <w:rFonts w:hint="eastAsia" w:ascii="黑体" w:hAnsi="宋体" w:eastAsia="黑体" w:cs="黑体"/>
          <w:color w:val="000000"/>
          <w:kern w:val="0"/>
          <w:sz w:val="24"/>
          <w:szCs w:val="24"/>
          <w:lang w:val="en-US" w:eastAsia="zh-CN" w:bidi="ar"/>
        </w:rPr>
        <w:t>五、考核方式及</w:t>
      </w:r>
      <w:r>
        <w:rPr>
          <w:rFonts w:ascii="黑体" w:hAnsi="宋体" w:eastAsia="黑体" w:cs="黑体"/>
          <w:color w:val="000000"/>
          <w:kern w:val="0"/>
          <w:sz w:val="24"/>
          <w:szCs w:val="24"/>
          <w:lang w:val="en-US" w:eastAsia="zh-CN" w:bidi="ar"/>
        </w:rPr>
        <w:t>成绩评定</w:t>
      </w:r>
    </w:p>
    <w:p>
      <w:pPr>
        <w:spacing w:line="24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lang w:eastAsia="zh-CN"/>
        </w:rPr>
        <w:t>本课程为考试课，期末闭卷考试，采用百分制，平时成绩占比</w:t>
      </w:r>
      <w:r>
        <w:rPr>
          <w:rFonts w:hint="eastAsia" w:ascii="宋体" w:hAnsi="宋体" w:cs="宋体"/>
          <w:color w:val="000000"/>
          <w:kern w:val="0"/>
          <w:szCs w:val="21"/>
          <w:lang w:val="en-US" w:eastAsia="zh-CN"/>
        </w:rPr>
        <w:t>50%，期末考试成绩占比50%。</w:t>
      </w:r>
    </w:p>
    <w:p>
      <w:pPr>
        <w:keepNext w:val="0"/>
        <w:keepLines w:val="0"/>
        <w:widowControl/>
        <w:suppressLineNumbers w:val="0"/>
        <w:spacing w:line="240" w:lineRule="auto"/>
        <w:ind w:firstLine="630" w:firstLineChars="300"/>
        <w:jc w:val="left"/>
        <w:rPr>
          <w:rFonts w:hint="eastAsia" w:ascii="宋体" w:hAnsi="宋体" w:eastAsia="宋体" w:cs="宋体"/>
          <w:b w:val="0"/>
          <w:bCs w:val="0"/>
          <w:sz w:val="21"/>
          <w:szCs w:val="21"/>
        </w:rPr>
      </w:pPr>
      <w:r>
        <w:rPr>
          <w:rFonts w:hint="eastAsia" w:ascii="宋体" w:hAnsi="宋体" w:eastAsia="宋体" w:cs="宋体"/>
          <w:b w:val="0"/>
          <w:bCs w:val="0"/>
          <w:color w:val="000000"/>
          <w:kern w:val="0"/>
          <w:sz w:val="21"/>
          <w:szCs w:val="21"/>
          <w:lang w:val="en-US" w:eastAsia="zh-CN" w:bidi="ar"/>
        </w:rPr>
        <w:t>（一）成绩评定方法</w:t>
      </w:r>
    </w:p>
    <w:tbl>
      <w:tblPr>
        <w:tblStyle w:val="6"/>
        <w:tblW w:w="8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42"/>
        <w:gridCol w:w="1250"/>
        <w:gridCol w:w="5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542" w:type="dxa"/>
            <w:vAlign w:val="center"/>
          </w:tcPr>
          <w:p>
            <w:pPr>
              <w:keepNext w:val="0"/>
              <w:keepLines w:val="0"/>
              <w:widowControl/>
              <w:suppressLineNumbers w:val="0"/>
              <w:jc w:val="center"/>
              <w:rPr>
                <w:rFonts w:hint="eastAsia" w:ascii="宋体" w:hAnsi="宋体" w:eastAsia="宋体" w:cs="宋体"/>
                <w:b/>
                <w:bCs/>
                <w:sz w:val="21"/>
                <w:szCs w:val="21"/>
                <w:lang w:eastAsia="zh-CN"/>
              </w:rPr>
            </w:pPr>
            <w:r>
              <w:rPr>
                <w:rFonts w:hint="eastAsia" w:ascii="宋体" w:hAnsi="宋体" w:eastAsia="宋体" w:cs="宋体"/>
                <w:b/>
                <w:bCs/>
                <w:color w:val="000000"/>
                <w:kern w:val="0"/>
                <w:sz w:val="21"/>
                <w:szCs w:val="21"/>
                <w:lang w:val="en-US" w:eastAsia="zh-CN" w:bidi="ar"/>
              </w:rPr>
              <w:t>考核环节</w:t>
            </w:r>
          </w:p>
        </w:tc>
        <w:tc>
          <w:tcPr>
            <w:tcW w:w="1250" w:type="dxa"/>
            <w:vAlign w:val="center"/>
          </w:tcPr>
          <w:p>
            <w:pPr>
              <w:keepNext w:val="0"/>
              <w:keepLines w:val="0"/>
              <w:widowControl/>
              <w:suppressLineNumbers w:val="0"/>
              <w:jc w:val="center"/>
              <w:rPr>
                <w:rFonts w:hint="eastAsia" w:ascii="宋体" w:hAnsi="宋体" w:eastAsia="宋体" w:cs="宋体"/>
                <w:b/>
                <w:bCs/>
                <w:sz w:val="21"/>
                <w:szCs w:val="21"/>
              </w:rPr>
            </w:pPr>
            <w:r>
              <w:rPr>
                <w:rFonts w:hint="eastAsia" w:ascii="宋体" w:hAnsi="宋体" w:eastAsia="宋体" w:cs="宋体"/>
                <w:b/>
                <w:bCs/>
                <w:color w:val="000000"/>
                <w:kern w:val="0"/>
                <w:sz w:val="21"/>
                <w:szCs w:val="21"/>
                <w:lang w:val="en-US" w:eastAsia="zh-CN" w:bidi="ar"/>
              </w:rPr>
              <w:t>权重（%）</w:t>
            </w:r>
          </w:p>
        </w:tc>
        <w:tc>
          <w:tcPr>
            <w:tcW w:w="5780" w:type="dxa"/>
            <w:vAlign w:val="center"/>
          </w:tcPr>
          <w:p>
            <w:pPr>
              <w:keepNext w:val="0"/>
              <w:keepLines w:val="0"/>
              <w:widowControl/>
              <w:suppressLineNumbers w:val="0"/>
              <w:jc w:val="center"/>
              <w:rPr>
                <w:rFonts w:hint="eastAsia" w:ascii="宋体" w:hAnsi="宋体" w:eastAsia="宋体" w:cs="宋体"/>
                <w:b/>
                <w:bCs/>
                <w:sz w:val="21"/>
                <w:szCs w:val="21"/>
              </w:rPr>
            </w:pPr>
            <w:r>
              <w:rPr>
                <w:rFonts w:hint="eastAsia" w:ascii="宋体" w:hAnsi="宋体" w:eastAsia="宋体" w:cs="宋体"/>
                <w:b/>
                <w:bCs/>
                <w:color w:val="000000"/>
                <w:kern w:val="0"/>
                <w:sz w:val="21"/>
                <w:szCs w:val="21"/>
                <w:lang w:val="en-US" w:eastAsia="zh-CN" w:bidi="ar"/>
              </w:rPr>
              <w:t>考核内容</w:t>
            </w:r>
          </w:p>
        </w:tc>
      </w:tr>
      <w:tr>
        <w:tblPrEx>
          <w:tblCellMar>
            <w:top w:w="0" w:type="dxa"/>
            <w:left w:w="0" w:type="dxa"/>
            <w:bottom w:w="0" w:type="dxa"/>
            <w:right w:w="0" w:type="dxa"/>
          </w:tblCellMar>
        </w:tblPrEx>
        <w:trPr>
          <w:cantSplit/>
          <w:trHeight w:val="397" w:hRule="atLeast"/>
          <w:jc w:val="center"/>
        </w:trPr>
        <w:tc>
          <w:tcPr>
            <w:tcW w:w="1542" w:type="dxa"/>
            <w:vAlign w:val="center"/>
          </w:tcPr>
          <w:p>
            <w:pPr>
              <w:keepNext w:val="0"/>
              <w:keepLines w:val="0"/>
              <w:widowControl/>
              <w:suppressLineNumbers w:val="0"/>
              <w:jc w:val="center"/>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小组汇报</w:t>
            </w:r>
          </w:p>
        </w:tc>
        <w:tc>
          <w:tcPr>
            <w:tcW w:w="1250" w:type="dxa"/>
            <w:vAlign w:val="center"/>
          </w:tcPr>
          <w:p>
            <w:pPr>
              <w:jc w:val="center"/>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K1(15%)</w:t>
            </w:r>
          </w:p>
        </w:tc>
        <w:tc>
          <w:tcPr>
            <w:tcW w:w="5780" w:type="dxa"/>
            <w:vAlign w:val="center"/>
          </w:tcPr>
          <w:p>
            <w:pPr>
              <w:keepNext w:val="0"/>
              <w:keepLines w:val="0"/>
              <w:widowControl/>
              <w:suppressLineNumbers w:val="0"/>
              <w:jc w:val="center"/>
              <w:rPr>
                <w:rFonts w:hint="default" w:ascii="宋体" w:hAnsi="宋体" w:eastAsia="宋体" w:cs="宋体"/>
                <w:b w:val="0"/>
                <w:bCs w:val="0"/>
                <w:sz w:val="21"/>
                <w:szCs w:val="21"/>
                <w:lang w:val="en-US"/>
              </w:rPr>
            </w:pPr>
            <w:r>
              <w:rPr>
                <w:rFonts w:hint="eastAsia" w:ascii="宋体" w:hAnsi="宋体" w:eastAsia="宋体" w:cs="宋体"/>
                <w:b w:val="0"/>
                <w:bCs w:val="0"/>
                <w:color w:val="000000"/>
                <w:kern w:val="0"/>
                <w:sz w:val="21"/>
                <w:szCs w:val="21"/>
                <w:lang w:val="en-US" w:eastAsia="zh-CN" w:bidi="ar"/>
              </w:rPr>
              <w:t>根据</w:t>
            </w:r>
            <w:r>
              <w:rPr>
                <w:rFonts w:hint="eastAsia" w:ascii="宋体" w:hAnsi="宋体" w:cs="宋体"/>
                <w:b w:val="0"/>
                <w:bCs w:val="0"/>
                <w:color w:val="000000"/>
                <w:kern w:val="0"/>
                <w:sz w:val="21"/>
                <w:szCs w:val="21"/>
                <w:lang w:val="en-US" w:eastAsia="zh-CN" w:bidi="ar"/>
              </w:rPr>
              <w:t>汇报的内容、PPT制作、演讲效果等评定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542" w:type="dxa"/>
            <w:vAlign w:val="center"/>
          </w:tcPr>
          <w:p>
            <w:pPr>
              <w:jc w:val="center"/>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课堂表现</w:t>
            </w:r>
          </w:p>
        </w:tc>
        <w:tc>
          <w:tcPr>
            <w:tcW w:w="1250" w:type="dxa"/>
            <w:vAlign w:val="center"/>
          </w:tcPr>
          <w:p>
            <w:pPr>
              <w:jc w:val="center"/>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K2(20%)</w:t>
            </w:r>
          </w:p>
        </w:tc>
        <w:tc>
          <w:tcPr>
            <w:tcW w:w="5780" w:type="dxa"/>
            <w:vAlign w:val="center"/>
          </w:tcPr>
          <w:p>
            <w:pPr>
              <w:keepNext w:val="0"/>
              <w:keepLines w:val="0"/>
              <w:widowControl/>
              <w:suppressLineNumbers w:val="0"/>
              <w:jc w:val="center"/>
              <w:rPr>
                <w:rFonts w:hint="eastAsia" w:ascii="宋体" w:hAnsi="宋体" w:eastAsia="宋体" w:cs="宋体"/>
                <w:b w:val="0"/>
                <w:bCs w:val="0"/>
                <w:sz w:val="21"/>
                <w:szCs w:val="21"/>
              </w:rPr>
            </w:pPr>
            <w:r>
              <w:rPr>
                <w:rFonts w:hint="eastAsia" w:ascii="宋体" w:hAnsi="宋体" w:eastAsia="宋体" w:cs="宋体"/>
                <w:b w:val="0"/>
                <w:bCs w:val="0"/>
                <w:color w:val="000000"/>
                <w:kern w:val="0"/>
                <w:sz w:val="21"/>
                <w:szCs w:val="21"/>
                <w:lang w:val="en-US" w:eastAsia="zh-CN" w:bidi="ar"/>
              </w:rPr>
              <w:t>根据出勤率、课堂</w:t>
            </w:r>
            <w:r>
              <w:rPr>
                <w:rFonts w:hint="eastAsia" w:ascii="宋体" w:hAnsi="宋体" w:cs="宋体"/>
                <w:b w:val="0"/>
                <w:bCs w:val="0"/>
                <w:color w:val="000000"/>
                <w:kern w:val="0"/>
                <w:sz w:val="21"/>
                <w:szCs w:val="21"/>
                <w:lang w:val="en-US" w:eastAsia="zh-CN" w:bidi="ar"/>
              </w:rPr>
              <w:t>回答问题情况</w:t>
            </w:r>
            <w:r>
              <w:rPr>
                <w:rFonts w:hint="eastAsia" w:ascii="宋体" w:hAnsi="宋体" w:eastAsia="宋体" w:cs="宋体"/>
                <w:b w:val="0"/>
                <w:bCs w:val="0"/>
                <w:color w:val="000000"/>
                <w:kern w:val="0"/>
                <w:sz w:val="21"/>
                <w:szCs w:val="21"/>
                <w:lang w:val="en-US" w:eastAsia="zh-CN" w:bidi="ar"/>
              </w:rPr>
              <w:t>、课堂</w:t>
            </w:r>
            <w:r>
              <w:rPr>
                <w:rFonts w:hint="eastAsia" w:ascii="宋体" w:hAnsi="宋体" w:cs="宋体"/>
                <w:b w:val="0"/>
                <w:bCs w:val="0"/>
                <w:color w:val="000000"/>
                <w:kern w:val="0"/>
                <w:sz w:val="21"/>
                <w:szCs w:val="21"/>
                <w:lang w:val="en-US" w:eastAsia="zh-CN" w:bidi="ar"/>
              </w:rPr>
              <w:t>测验</w:t>
            </w:r>
            <w:r>
              <w:rPr>
                <w:rFonts w:hint="eastAsia" w:ascii="宋体" w:hAnsi="宋体" w:eastAsia="宋体" w:cs="宋体"/>
                <w:b w:val="0"/>
                <w:bCs w:val="0"/>
                <w:color w:val="000000"/>
                <w:kern w:val="0"/>
                <w:sz w:val="21"/>
                <w:szCs w:val="21"/>
                <w:lang w:val="en-US" w:eastAsia="zh-CN" w:bidi="ar"/>
              </w:rPr>
              <w:t>等情况评定。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542" w:type="dxa"/>
            <w:vAlign w:val="center"/>
          </w:tcPr>
          <w:p>
            <w:pPr>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作业</w:t>
            </w:r>
          </w:p>
        </w:tc>
        <w:tc>
          <w:tcPr>
            <w:tcW w:w="1250" w:type="dxa"/>
            <w:vAlign w:val="center"/>
          </w:tcPr>
          <w:p>
            <w:pPr>
              <w:jc w:val="center"/>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K3(15%)</w:t>
            </w:r>
          </w:p>
        </w:tc>
        <w:tc>
          <w:tcPr>
            <w:tcW w:w="5780" w:type="dxa"/>
            <w:vAlign w:val="center"/>
          </w:tcPr>
          <w:p>
            <w:pPr>
              <w:jc w:val="center"/>
              <w:rPr>
                <w:rFonts w:hint="default" w:ascii="宋体" w:hAnsi="宋体" w:eastAsia="宋体" w:cs="宋体"/>
                <w:b w:val="0"/>
                <w:bCs w:val="0"/>
                <w:sz w:val="21"/>
                <w:szCs w:val="21"/>
                <w:lang w:val="en-US"/>
              </w:rPr>
            </w:pPr>
            <w:bookmarkStart w:id="2" w:name="OLE_LINK2"/>
            <w:r>
              <w:rPr>
                <w:rFonts w:hint="eastAsia" w:ascii="宋体" w:hAnsi="宋体" w:eastAsia="宋体" w:cs="宋体"/>
                <w:b w:val="0"/>
                <w:bCs w:val="0"/>
                <w:color w:val="000000"/>
                <w:kern w:val="0"/>
                <w:sz w:val="21"/>
                <w:szCs w:val="21"/>
                <w:lang w:val="en-US" w:eastAsia="zh-CN" w:bidi="ar"/>
              </w:rPr>
              <w:t>根据作业</w:t>
            </w:r>
            <w:r>
              <w:rPr>
                <w:rFonts w:hint="eastAsia" w:ascii="宋体" w:hAnsi="宋体" w:cs="宋体"/>
                <w:b w:val="0"/>
                <w:bCs w:val="0"/>
                <w:color w:val="000000"/>
                <w:kern w:val="0"/>
                <w:sz w:val="21"/>
                <w:szCs w:val="21"/>
                <w:lang w:val="en-US" w:eastAsia="zh-CN" w:bidi="ar"/>
              </w:rPr>
              <w:t>完成情况、正确率等</w:t>
            </w:r>
            <w:r>
              <w:rPr>
                <w:rFonts w:hint="eastAsia" w:ascii="宋体" w:hAnsi="宋体" w:eastAsia="宋体" w:cs="宋体"/>
                <w:b w:val="0"/>
                <w:bCs w:val="0"/>
                <w:color w:val="000000"/>
                <w:kern w:val="0"/>
                <w:sz w:val="21"/>
                <w:szCs w:val="21"/>
                <w:lang w:val="en-US" w:eastAsia="zh-CN" w:bidi="ar"/>
              </w:rPr>
              <w:t>评定</w:t>
            </w:r>
            <w:r>
              <w:rPr>
                <w:rFonts w:hint="eastAsia" w:ascii="宋体" w:hAnsi="宋体" w:cs="宋体"/>
                <w:b w:val="0"/>
                <w:bCs w:val="0"/>
                <w:color w:val="000000"/>
                <w:kern w:val="0"/>
                <w:sz w:val="21"/>
                <w:szCs w:val="21"/>
                <w:lang w:val="en-US" w:eastAsia="zh-CN" w:bidi="ar"/>
              </w:rPr>
              <w:t>，不少于4次</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542" w:type="dxa"/>
            <w:vAlign w:val="center"/>
          </w:tcPr>
          <w:p>
            <w:pPr>
              <w:jc w:val="center"/>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期末考试</w:t>
            </w:r>
          </w:p>
        </w:tc>
        <w:tc>
          <w:tcPr>
            <w:tcW w:w="1250" w:type="dxa"/>
            <w:vAlign w:val="center"/>
          </w:tcPr>
          <w:p>
            <w:pPr>
              <w:jc w:val="center"/>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K4(50%)</w:t>
            </w:r>
          </w:p>
        </w:tc>
        <w:tc>
          <w:tcPr>
            <w:tcW w:w="5780" w:type="dxa"/>
            <w:vAlign w:val="center"/>
          </w:tcPr>
          <w:p>
            <w:pPr>
              <w:keepNext w:val="0"/>
              <w:keepLines w:val="0"/>
              <w:widowControl/>
              <w:suppressLineNumbers w:val="0"/>
              <w:jc w:val="center"/>
              <w:rPr>
                <w:rFonts w:hint="eastAsia" w:ascii="宋体" w:hAnsi="宋体" w:eastAsia="宋体" w:cs="宋体"/>
                <w:b w:val="0"/>
                <w:bCs w:val="0"/>
                <w:sz w:val="21"/>
                <w:szCs w:val="21"/>
              </w:rPr>
            </w:pPr>
            <w:r>
              <w:rPr>
                <w:rFonts w:hint="eastAsia" w:ascii="宋体" w:hAnsi="宋体" w:eastAsia="宋体" w:cs="宋体"/>
                <w:b w:val="0"/>
                <w:bCs w:val="0"/>
                <w:color w:val="000000"/>
                <w:kern w:val="0"/>
                <w:sz w:val="21"/>
                <w:szCs w:val="21"/>
                <w:lang w:val="en-US" w:eastAsia="zh-CN" w:bidi="ar"/>
              </w:rPr>
              <w:t>根据试卷答题正确性评定，答题步骤正确性与解题思路正确性酌情给分。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542" w:type="dxa"/>
            <w:vAlign w:val="center"/>
          </w:tcPr>
          <w:p>
            <w:pPr>
              <w:jc w:val="center"/>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合计</w:t>
            </w:r>
          </w:p>
        </w:tc>
        <w:tc>
          <w:tcPr>
            <w:tcW w:w="1250" w:type="dxa"/>
            <w:vAlign w:val="center"/>
          </w:tcPr>
          <w:p>
            <w:pPr>
              <w:jc w:val="center"/>
              <w:rPr>
                <w:rFonts w:hint="default" w:ascii="宋体" w:hAnsi="宋体" w:cs="宋体"/>
                <w:b w:val="0"/>
                <w:bCs w:val="0"/>
                <w:sz w:val="21"/>
                <w:szCs w:val="21"/>
                <w:lang w:val="en-US" w:eastAsia="zh-CN"/>
              </w:rPr>
            </w:pPr>
            <w:r>
              <w:rPr>
                <w:rFonts w:hint="eastAsia" w:ascii="宋体" w:hAnsi="宋体" w:cs="宋体"/>
                <w:b w:val="0"/>
                <w:bCs w:val="0"/>
                <w:sz w:val="21"/>
                <w:szCs w:val="21"/>
                <w:lang w:val="en-US" w:eastAsia="zh-CN"/>
              </w:rPr>
              <w:t>100%</w:t>
            </w:r>
          </w:p>
        </w:tc>
        <w:tc>
          <w:tcPr>
            <w:tcW w:w="5780" w:type="dxa"/>
            <w:vAlign w:val="center"/>
          </w:tcPr>
          <w:p>
            <w:pPr>
              <w:keepNext w:val="0"/>
              <w:keepLines w:val="0"/>
              <w:widowControl/>
              <w:suppressLineNumbers w:val="0"/>
              <w:jc w:val="center"/>
              <w:rPr>
                <w:rFonts w:hint="eastAsia" w:ascii="宋体" w:hAnsi="宋体" w:eastAsia="宋体" w:cs="宋体"/>
                <w:b w:val="0"/>
                <w:bCs w:val="0"/>
                <w:color w:val="000000"/>
                <w:kern w:val="0"/>
                <w:sz w:val="21"/>
                <w:szCs w:val="21"/>
                <w:lang w:val="en-US" w:eastAsia="zh-CN" w:bidi="ar"/>
              </w:rPr>
            </w:pPr>
          </w:p>
        </w:tc>
      </w:tr>
    </w:tbl>
    <w:p>
      <w:pPr>
        <w:keepNext w:val="0"/>
        <w:keepLines w:val="0"/>
        <w:widowControl/>
        <w:suppressLineNumbers w:val="0"/>
        <w:spacing w:line="360" w:lineRule="auto"/>
        <w:ind w:firstLine="420" w:firstLineChars="200"/>
        <w:jc w:val="left"/>
        <w:rPr>
          <w:rFonts w:hint="eastAsia" w:ascii="宋体" w:hAnsi="宋体" w:eastAsia="宋体" w:cs="宋体"/>
          <w:b w:val="0"/>
          <w:bCs w:val="0"/>
          <w:sz w:val="21"/>
          <w:szCs w:val="21"/>
        </w:rPr>
      </w:pPr>
      <w:r>
        <w:rPr>
          <w:rFonts w:hint="eastAsia" w:ascii="宋体" w:hAnsi="宋体" w:eastAsia="宋体" w:cs="宋体"/>
          <w:b w:val="0"/>
          <w:bCs w:val="0"/>
          <w:color w:val="000000"/>
          <w:kern w:val="0"/>
          <w:sz w:val="21"/>
          <w:szCs w:val="21"/>
          <w:lang w:val="en-US" w:eastAsia="zh-CN" w:bidi="ar"/>
        </w:rPr>
        <w:t>（二）课程目标评定权重</w:t>
      </w:r>
    </w:p>
    <w:tbl>
      <w:tblPr>
        <w:tblStyle w:val="6"/>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67"/>
        <w:gridCol w:w="940"/>
        <w:gridCol w:w="1077"/>
        <w:gridCol w:w="1077"/>
        <w:gridCol w:w="1077"/>
        <w:gridCol w:w="1077"/>
        <w:gridCol w:w="1343"/>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267" w:type="dxa"/>
            <w:vMerge w:val="restart"/>
            <w:vAlign w:val="center"/>
          </w:tcPr>
          <w:p>
            <w:pPr>
              <w:keepNext w:val="0"/>
              <w:keepLines w:val="0"/>
              <w:widowControl/>
              <w:suppressLineNumbers w:val="0"/>
              <w:jc w:val="center"/>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val="0"/>
                <w:bCs w:val="0"/>
                <w:color w:val="000000"/>
                <w:kern w:val="0"/>
                <w:sz w:val="21"/>
                <w:szCs w:val="21"/>
                <w:lang w:val="en-US" w:eastAsia="zh-CN" w:bidi="ar"/>
              </w:rPr>
              <w:t>课程目标</w:t>
            </w:r>
          </w:p>
        </w:tc>
        <w:tc>
          <w:tcPr>
            <w:tcW w:w="940" w:type="dxa"/>
            <w:vMerge w:val="restart"/>
            <w:vAlign w:val="center"/>
          </w:tcPr>
          <w:p>
            <w:pPr>
              <w:keepNext w:val="0"/>
              <w:keepLines w:val="0"/>
              <w:widowControl/>
              <w:suppressLineNumbers w:val="0"/>
              <w:jc w:val="center"/>
              <w:rPr>
                <w:rFonts w:hint="default" w:ascii="宋体" w:hAnsi="宋体" w:eastAsia="宋体" w:cs="宋体"/>
                <w:b w:val="0"/>
                <w:bCs w:val="0"/>
                <w:color w:val="000000"/>
                <w:kern w:val="0"/>
                <w:sz w:val="21"/>
                <w:szCs w:val="21"/>
                <w:lang w:val="en-US" w:eastAsia="zh-CN" w:bidi="ar"/>
              </w:rPr>
            </w:pPr>
            <w:r>
              <w:rPr>
                <w:rFonts w:hint="eastAsia" w:ascii="宋体" w:hAnsi="宋体" w:cs="宋体"/>
                <w:b w:val="0"/>
                <w:bCs w:val="0"/>
                <w:color w:val="000000"/>
                <w:kern w:val="0"/>
                <w:sz w:val="21"/>
                <w:szCs w:val="21"/>
                <w:lang w:val="en-US" w:eastAsia="zh-CN" w:bidi="ar"/>
              </w:rPr>
              <w:t>课程目标权重</w:t>
            </w:r>
          </w:p>
        </w:tc>
        <w:tc>
          <w:tcPr>
            <w:tcW w:w="1077" w:type="dxa"/>
            <w:vAlign w:val="center"/>
          </w:tcPr>
          <w:p>
            <w:pPr>
              <w:keepNext w:val="0"/>
              <w:keepLines w:val="0"/>
              <w:widowControl/>
              <w:suppressLineNumbers w:val="0"/>
              <w:jc w:val="center"/>
              <w:rPr>
                <w:rFonts w:hint="default" w:ascii="宋体" w:hAnsi="宋体" w:eastAsia="宋体" w:cs="宋体"/>
                <w:b w:val="0"/>
                <w:bCs w:val="0"/>
                <w:kern w:val="2"/>
                <w:sz w:val="21"/>
                <w:szCs w:val="21"/>
                <w:lang w:val="en-US" w:eastAsia="zh-CN" w:bidi="ar-SA"/>
              </w:rPr>
            </w:pPr>
            <w:r>
              <w:rPr>
                <w:rFonts w:hint="eastAsia" w:ascii="宋体" w:hAnsi="宋体" w:cs="宋体"/>
                <w:b w:val="0"/>
                <w:bCs w:val="0"/>
                <w:color w:val="000000"/>
                <w:kern w:val="0"/>
                <w:sz w:val="21"/>
                <w:szCs w:val="21"/>
                <w:lang w:val="en-US" w:eastAsia="zh-CN" w:bidi="ar"/>
              </w:rPr>
              <w:t>小组汇报</w:t>
            </w:r>
            <w:r>
              <w:rPr>
                <w:rFonts w:hint="eastAsia" w:ascii="宋体" w:hAnsi="宋体" w:eastAsia="宋体" w:cs="宋体"/>
                <w:b w:val="0"/>
                <w:bCs w:val="0"/>
                <w:color w:val="000000"/>
                <w:kern w:val="0"/>
                <w:sz w:val="21"/>
                <w:szCs w:val="21"/>
                <w:lang w:val="en-US" w:eastAsia="zh-CN" w:bidi="ar"/>
              </w:rPr>
              <w:t>(权重</w:t>
            </w:r>
            <w:r>
              <w:rPr>
                <w:rFonts w:hint="eastAsia" w:ascii="宋体" w:hAnsi="宋体" w:cs="宋体"/>
                <w:b w:val="0"/>
                <w:bCs w:val="0"/>
                <w:color w:val="000000"/>
                <w:kern w:val="0"/>
                <w:sz w:val="21"/>
                <w:szCs w:val="21"/>
                <w:lang w:val="en-US" w:eastAsia="zh-CN" w:bidi="ar"/>
              </w:rPr>
              <w:t>：K1(15</w:t>
            </w:r>
            <w:r>
              <w:rPr>
                <w:rFonts w:hint="eastAsia" w:ascii="宋体" w:hAnsi="宋体" w:eastAsia="宋体" w:cs="宋体"/>
                <w:b w:val="0"/>
                <w:bCs w:val="0"/>
                <w:color w:val="000000"/>
                <w:kern w:val="0"/>
                <w:sz w:val="21"/>
                <w:szCs w:val="21"/>
                <w:lang w:val="en-US" w:eastAsia="zh-CN" w:bidi="ar"/>
              </w:rPr>
              <w:t>%)</w:t>
            </w:r>
            <w:r>
              <w:rPr>
                <w:rFonts w:hint="eastAsia" w:ascii="宋体" w:hAnsi="宋体" w:cs="宋体"/>
                <w:b w:val="0"/>
                <w:bCs w:val="0"/>
                <w:color w:val="000000"/>
                <w:kern w:val="0"/>
                <w:sz w:val="21"/>
                <w:szCs w:val="21"/>
                <w:lang w:val="en-US" w:eastAsia="zh-CN" w:bidi="ar"/>
              </w:rPr>
              <w:t>)</w:t>
            </w:r>
          </w:p>
        </w:tc>
        <w:tc>
          <w:tcPr>
            <w:tcW w:w="1077" w:type="dxa"/>
            <w:vAlign w:val="center"/>
          </w:tcPr>
          <w:p>
            <w:pPr>
              <w:keepNext w:val="0"/>
              <w:keepLines w:val="0"/>
              <w:widowControl/>
              <w:suppressLineNumbers w:val="0"/>
              <w:jc w:val="center"/>
              <w:rPr>
                <w:rFonts w:hint="eastAsia" w:ascii="宋体" w:hAnsi="宋体" w:eastAsia="宋体" w:cs="宋体"/>
                <w:b w:val="0"/>
                <w:bCs w:val="0"/>
                <w:sz w:val="21"/>
                <w:szCs w:val="21"/>
              </w:rPr>
            </w:pPr>
            <w:r>
              <w:rPr>
                <w:rFonts w:hint="eastAsia" w:ascii="宋体" w:hAnsi="宋体" w:eastAsia="宋体" w:cs="宋体"/>
                <w:b w:val="0"/>
                <w:bCs w:val="0"/>
                <w:color w:val="000000"/>
                <w:kern w:val="0"/>
                <w:sz w:val="21"/>
                <w:szCs w:val="21"/>
                <w:lang w:val="en-US" w:eastAsia="zh-CN" w:bidi="ar"/>
              </w:rPr>
              <w:t>课堂表现</w:t>
            </w:r>
          </w:p>
          <w:p>
            <w:pPr>
              <w:keepNext w:val="0"/>
              <w:keepLines w:val="0"/>
              <w:widowControl/>
              <w:suppressLineNumbers w:val="0"/>
              <w:jc w:val="center"/>
              <w:rPr>
                <w:rFonts w:hint="default" w:ascii="宋体" w:hAnsi="宋体" w:eastAsia="宋体" w:cs="宋体"/>
                <w:b w:val="0"/>
                <w:bCs w:val="0"/>
                <w:kern w:val="2"/>
                <w:sz w:val="21"/>
                <w:szCs w:val="21"/>
                <w:lang w:val="en-US" w:eastAsia="zh-CN" w:bidi="ar-SA"/>
              </w:rPr>
            </w:pPr>
            <w:r>
              <w:rPr>
                <w:rFonts w:hint="eastAsia" w:ascii="宋体" w:hAnsi="宋体" w:eastAsia="宋体" w:cs="宋体"/>
                <w:b w:val="0"/>
                <w:bCs w:val="0"/>
                <w:color w:val="000000"/>
                <w:kern w:val="0"/>
                <w:sz w:val="21"/>
                <w:szCs w:val="21"/>
                <w:lang w:val="en-US" w:eastAsia="zh-CN" w:bidi="ar"/>
              </w:rPr>
              <w:t>(权重：</w:t>
            </w:r>
            <w:r>
              <w:rPr>
                <w:rFonts w:hint="eastAsia" w:ascii="宋体" w:hAnsi="宋体" w:cs="宋体"/>
                <w:b w:val="0"/>
                <w:bCs w:val="0"/>
                <w:color w:val="000000"/>
                <w:kern w:val="0"/>
                <w:sz w:val="21"/>
                <w:szCs w:val="21"/>
                <w:lang w:val="en-US" w:eastAsia="zh-CN" w:bidi="ar"/>
              </w:rPr>
              <w:t>K2(20</w:t>
            </w:r>
            <w:r>
              <w:rPr>
                <w:rFonts w:hint="eastAsia" w:ascii="宋体" w:hAnsi="宋体" w:eastAsia="宋体" w:cs="宋体"/>
                <w:b w:val="0"/>
                <w:bCs w:val="0"/>
                <w:color w:val="000000"/>
                <w:kern w:val="0"/>
                <w:sz w:val="21"/>
                <w:szCs w:val="21"/>
                <w:lang w:val="en-US" w:eastAsia="zh-CN" w:bidi="ar"/>
              </w:rPr>
              <w:t>%)</w:t>
            </w:r>
            <w:r>
              <w:rPr>
                <w:rFonts w:hint="eastAsia" w:ascii="宋体" w:hAnsi="宋体" w:cs="宋体"/>
                <w:b w:val="0"/>
                <w:bCs w:val="0"/>
                <w:color w:val="000000"/>
                <w:kern w:val="0"/>
                <w:sz w:val="21"/>
                <w:szCs w:val="21"/>
                <w:lang w:val="en-US" w:eastAsia="zh-CN" w:bidi="ar"/>
              </w:rPr>
              <w:t>)</w:t>
            </w:r>
          </w:p>
        </w:tc>
        <w:tc>
          <w:tcPr>
            <w:tcW w:w="1077" w:type="dxa"/>
            <w:vAlign w:val="center"/>
          </w:tcPr>
          <w:p>
            <w:pPr>
              <w:keepNext w:val="0"/>
              <w:keepLines w:val="0"/>
              <w:widowControl/>
              <w:suppressLineNumbers w:val="0"/>
              <w:jc w:val="center"/>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val="0"/>
                <w:bCs w:val="0"/>
                <w:color w:val="000000"/>
                <w:kern w:val="0"/>
                <w:sz w:val="21"/>
                <w:szCs w:val="21"/>
                <w:lang w:val="en-US" w:eastAsia="zh-CN" w:bidi="ar"/>
              </w:rPr>
              <w:t>作业</w:t>
            </w:r>
          </w:p>
          <w:p>
            <w:pPr>
              <w:keepNext w:val="0"/>
              <w:keepLines w:val="0"/>
              <w:widowControl/>
              <w:suppressLineNumbers w:val="0"/>
              <w:jc w:val="center"/>
              <w:rPr>
                <w:rFonts w:hint="default" w:ascii="宋体" w:hAnsi="宋体" w:eastAsia="宋体" w:cs="宋体"/>
                <w:b w:val="0"/>
                <w:bCs w:val="0"/>
                <w:kern w:val="2"/>
                <w:sz w:val="21"/>
                <w:szCs w:val="21"/>
                <w:lang w:val="en-US" w:eastAsia="zh-CN" w:bidi="ar-SA"/>
              </w:rPr>
            </w:pPr>
            <w:r>
              <w:rPr>
                <w:rFonts w:hint="eastAsia" w:ascii="宋体" w:hAnsi="宋体" w:eastAsia="宋体" w:cs="宋体"/>
                <w:b w:val="0"/>
                <w:bCs w:val="0"/>
                <w:color w:val="000000"/>
                <w:kern w:val="0"/>
                <w:sz w:val="21"/>
                <w:szCs w:val="21"/>
                <w:lang w:val="en-US" w:eastAsia="zh-CN" w:bidi="ar"/>
              </w:rPr>
              <w:t>(权重</w:t>
            </w:r>
            <w:r>
              <w:rPr>
                <w:rFonts w:hint="eastAsia" w:ascii="宋体" w:hAnsi="宋体" w:cs="宋体"/>
                <w:b w:val="0"/>
                <w:bCs w:val="0"/>
                <w:color w:val="000000"/>
                <w:kern w:val="0"/>
                <w:sz w:val="21"/>
                <w:szCs w:val="21"/>
                <w:lang w:val="en-US" w:eastAsia="zh-CN" w:bidi="ar"/>
              </w:rPr>
              <w:t>：K3(15</w:t>
            </w:r>
            <w:r>
              <w:rPr>
                <w:rFonts w:hint="eastAsia" w:ascii="宋体" w:hAnsi="宋体" w:eastAsia="宋体" w:cs="宋体"/>
                <w:b w:val="0"/>
                <w:bCs w:val="0"/>
                <w:color w:val="000000"/>
                <w:kern w:val="0"/>
                <w:sz w:val="21"/>
                <w:szCs w:val="21"/>
                <w:lang w:val="en-US" w:eastAsia="zh-CN" w:bidi="ar"/>
              </w:rPr>
              <w:t>%)</w:t>
            </w:r>
            <w:r>
              <w:rPr>
                <w:rFonts w:hint="eastAsia" w:ascii="宋体" w:hAnsi="宋体" w:cs="宋体"/>
                <w:b w:val="0"/>
                <w:bCs w:val="0"/>
                <w:color w:val="000000"/>
                <w:kern w:val="0"/>
                <w:sz w:val="21"/>
                <w:szCs w:val="21"/>
                <w:lang w:val="en-US" w:eastAsia="zh-CN" w:bidi="ar"/>
              </w:rPr>
              <w:t>)</w:t>
            </w:r>
          </w:p>
        </w:tc>
        <w:tc>
          <w:tcPr>
            <w:tcW w:w="1077" w:type="dxa"/>
            <w:vAlign w:val="center"/>
          </w:tcPr>
          <w:p>
            <w:pPr>
              <w:keepNext w:val="0"/>
              <w:keepLines w:val="0"/>
              <w:widowControl/>
              <w:suppressLineNumbers w:val="0"/>
              <w:jc w:val="center"/>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val="0"/>
                <w:bCs w:val="0"/>
                <w:color w:val="000000"/>
                <w:kern w:val="0"/>
                <w:sz w:val="21"/>
                <w:szCs w:val="21"/>
                <w:lang w:val="en-US" w:eastAsia="zh-CN" w:bidi="ar"/>
              </w:rPr>
              <w:t>期末考试</w:t>
            </w:r>
          </w:p>
          <w:p>
            <w:pPr>
              <w:keepNext w:val="0"/>
              <w:keepLines w:val="0"/>
              <w:widowControl/>
              <w:suppressLineNumbers w:val="0"/>
              <w:jc w:val="center"/>
              <w:rPr>
                <w:rFonts w:hint="default" w:ascii="宋体" w:hAnsi="宋体" w:eastAsia="宋体" w:cs="宋体"/>
                <w:b w:val="0"/>
                <w:bCs w:val="0"/>
                <w:kern w:val="2"/>
                <w:sz w:val="21"/>
                <w:szCs w:val="21"/>
                <w:lang w:val="en-US" w:eastAsia="zh-CN" w:bidi="ar-SA"/>
              </w:rPr>
            </w:pPr>
            <w:r>
              <w:rPr>
                <w:rFonts w:hint="eastAsia" w:ascii="宋体" w:hAnsi="宋体" w:eastAsia="宋体" w:cs="宋体"/>
                <w:b w:val="0"/>
                <w:bCs w:val="0"/>
                <w:color w:val="000000"/>
                <w:kern w:val="0"/>
                <w:sz w:val="21"/>
                <w:szCs w:val="21"/>
                <w:lang w:val="en-US" w:eastAsia="zh-CN" w:bidi="ar"/>
              </w:rPr>
              <w:t>(权重：</w:t>
            </w:r>
            <w:r>
              <w:rPr>
                <w:rFonts w:hint="eastAsia" w:ascii="宋体" w:hAnsi="宋体" w:cs="宋体"/>
                <w:b w:val="0"/>
                <w:bCs w:val="0"/>
                <w:color w:val="000000"/>
                <w:kern w:val="0"/>
                <w:sz w:val="21"/>
                <w:szCs w:val="21"/>
                <w:lang w:val="en-US" w:eastAsia="zh-CN" w:bidi="ar"/>
              </w:rPr>
              <w:t>K4(50</w:t>
            </w:r>
            <w:r>
              <w:rPr>
                <w:rFonts w:hint="eastAsia" w:ascii="宋体" w:hAnsi="宋体" w:eastAsia="宋体" w:cs="宋体"/>
                <w:b w:val="0"/>
                <w:bCs w:val="0"/>
                <w:color w:val="000000"/>
                <w:kern w:val="0"/>
                <w:sz w:val="21"/>
                <w:szCs w:val="21"/>
                <w:lang w:val="en-US" w:eastAsia="zh-CN" w:bidi="ar"/>
              </w:rPr>
              <w:t>%)</w:t>
            </w:r>
            <w:r>
              <w:rPr>
                <w:rFonts w:hint="eastAsia" w:ascii="宋体" w:hAnsi="宋体" w:cs="宋体"/>
                <w:b w:val="0"/>
                <w:bCs w:val="0"/>
                <w:color w:val="000000"/>
                <w:kern w:val="0"/>
                <w:sz w:val="21"/>
                <w:szCs w:val="21"/>
                <w:lang w:val="en-US" w:eastAsia="zh-CN" w:bidi="ar"/>
              </w:rPr>
              <w:t>)</w:t>
            </w:r>
          </w:p>
        </w:tc>
        <w:tc>
          <w:tcPr>
            <w:tcW w:w="1343" w:type="dxa"/>
            <w:vAlign w:val="center"/>
          </w:tcPr>
          <w:p>
            <w:pPr>
              <w:keepNext w:val="0"/>
              <w:keepLines w:val="0"/>
              <w:widowControl/>
              <w:suppressLineNumbers w:val="0"/>
              <w:jc w:val="center"/>
              <w:rPr>
                <w:rFonts w:hint="eastAsia" w:ascii="宋体" w:hAnsi="宋体" w:cs="宋体"/>
                <w:b w:val="0"/>
                <w:bCs w:val="0"/>
                <w:color w:val="000000"/>
                <w:kern w:val="0"/>
                <w:sz w:val="21"/>
                <w:szCs w:val="21"/>
                <w:lang w:val="en-US" w:eastAsia="zh-CN" w:bidi="ar"/>
              </w:rPr>
            </w:pPr>
            <w:r>
              <w:rPr>
                <w:rFonts w:hint="eastAsia" w:ascii="宋体" w:hAnsi="宋体" w:cs="宋体"/>
                <w:b w:val="0"/>
                <w:bCs w:val="0"/>
                <w:color w:val="000000"/>
                <w:kern w:val="0"/>
                <w:sz w:val="21"/>
                <w:szCs w:val="21"/>
                <w:lang w:val="en-US" w:eastAsia="zh-CN" w:bidi="ar"/>
              </w:rPr>
              <w:t>合计</w:t>
            </w:r>
          </w:p>
          <w:p>
            <w:pPr>
              <w:keepNext w:val="0"/>
              <w:keepLines w:val="0"/>
              <w:widowControl/>
              <w:suppressLineNumbers w:val="0"/>
              <w:jc w:val="center"/>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val="0"/>
                <w:bCs w:val="0"/>
                <w:color w:val="000000"/>
                <w:kern w:val="0"/>
                <w:sz w:val="21"/>
                <w:szCs w:val="21"/>
                <w:lang w:val="en-US" w:eastAsia="zh-CN" w:bidi="ar"/>
              </w:rPr>
              <w:t>(权重</w:t>
            </w:r>
            <w:r>
              <w:rPr>
                <w:rFonts w:hint="eastAsia" w:ascii="宋体" w:hAnsi="宋体" w:cs="宋体"/>
                <w:b w:val="0"/>
                <w:bCs w:val="0"/>
                <w:color w:val="000000"/>
                <w:kern w:val="0"/>
                <w:sz w:val="21"/>
                <w:szCs w:val="21"/>
                <w:lang w:val="en-US" w:eastAsia="zh-CN" w:bidi="ar"/>
              </w:rPr>
              <w:t>：100</w:t>
            </w:r>
            <w:r>
              <w:rPr>
                <w:rFonts w:hint="eastAsia" w:ascii="宋体" w:hAnsi="宋体" w:eastAsia="宋体" w:cs="宋体"/>
                <w:b w:val="0"/>
                <w:bCs w:val="0"/>
                <w:color w:val="000000"/>
                <w:kern w:val="0"/>
                <w:sz w:val="21"/>
                <w:szCs w:val="21"/>
                <w:lang w:val="en-US" w:eastAsia="zh-CN" w:bidi="ar"/>
              </w:rPr>
              <w:t>%)</w:t>
            </w:r>
          </w:p>
        </w:tc>
        <w:tc>
          <w:tcPr>
            <w:tcW w:w="660" w:type="dxa"/>
            <w:vMerge w:val="restart"/>
            <w:vAlign w:val="center"/>
          </w:tcPr>
          <w:p>
            <w:pPr>
              <w:keepNext w:val="0"/>
              <w:keepLines w:val="0"/>
              <w:widowControl/>
              <w:suppressLineNumbers w:val="0"/>
              <w:jc w:val="center"/>
              <w:rPr>
                <w:rFonts w:hint="default" w:ascii="宋体" w:hAnsi="宋体" w:eastAsia="宋体" w:cs="宋体"/>
                <w:b w:val="0"/>
                <w:bCs w:val="0"/>
                <w:color w:val="000000"/>
                <w:kern w:val="0"/>
                <w:sz w:val="21"/>
                <w:szCs w:val="21"/>
                <w:lang w:val="en-US" w:eastAsia="zh-CN" w:bidi="ar"/>
              </w:rPr>
            </w:pPr>
            <w:r>
              <w:rPr>
                <w:rFonts w:hint="eastAsia" w:ascii="宋体" w:hAnsi="宋体" w:cs="宋体"/>
                <w:b w:val="0"/>
                <w:bCs w:val="0"/>
                <w:color w:val="000000"/>
                <w:kern w:val="0"/>
                <w:sz w:val="21"/>
                <w:szCs w:val="21"/>
                <w:lang w:val="en-US" w:eastAsia="zh-CN" w:bidi="ar"/>
              </w:rPr>
              <w:t>课程目标达成度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7" w:hRule="atLeast"/>
          <w:jc w:val="center"/>
        </w:trPr>
        <w:tc>
          <w:tcPr>
            <w:tcW w:w="1267" w:type="dxa"/>
            <w:vMerge w:val="continue"/>
            <w:vAlign w:val="center"/>
          </w:tcPr>
          <w:p>
            <w:pPr>
              <w:keepNext w:val="0"/>
              <w:keepLines w:val="0"/>
              <w:widowControl/>
              <w:suppressLineNumbers w:val="0"/>
              <w:jc w:val="center"/>
              <w:rPr>
                <w:rFonts w:hint="eastAsia" w:ascii="宋体" w:hAnsi="宋体" w:eastAsia="宋体" w:cs="宋体"/>
                <w:b w:val="0"/>
                <w:bCs w:val="0"/>
                <w:color w:val="000000"/>
                <w:kern w:val="0"/>
                <w:sz w:val="21"/>
                <w:szCs w:val="21"/>
                <w:lang w:val="en-US" w:eastAsia="zh-CN" w:bidi="ar"/>
              </w:rPr>
            </w:pPr>
          </w:p>
        </w:tc>
        <w:tc>
          <w:tcPr>
            <w:tcW w:w="940" w:type="dxa"/>
            <w:vMerge w:val="continue"/>
            <w:vAlign w:val="center"/>
          </w:tcPr>
          <w:p>
            <w:pPr>
              <w:keepNext w:val="0"/>
              <w:keepLines w:val="0"/>
              <w:widowControl/>
              <w:suppressLineNumbers w:val="0"/>
              <w:jc w:val="center"/>
              <w:rPr>
                <w:rFonts w:hint="eastAsia" w:ascii="宋体" w:hAnsi="宋体" w:cs="宋体"/>
                <w:b w:val="0"/>
                <w:bCs w:val="0"/>
                <w:color w:val="000000"/>
                <w:kern w:val="0"/>
                <w:sz w:val="21"/>
                <w:szCs w:val="21"/>
                <w:lang w:val="en-US" w:eastAsia="zh-CN" w:bidi="ar"/>
              </w:rPr>
            </w:pPr>
          </w:p>
        </w:tc>
        <w:tc>
          <w:tcPr>
            <w:tcW w:w="1077" w:type="dxa"/>
            <w:vAlign w:val="center"/>
          </w:tcPr>
          <w:p>
            <w:pPr>
              <w:keepNext w:val="0"/>
              <w:keepLines w:val="0"/>
              <w:widowControl/>
              <w:suppressLineNumbers w:val="0"/>
              <w:jc w:val="center"/>
              <w:rPr>
                <w:rFonts w:hint="eastAsia" w:ascii="宋体" w:hAnsi="宋体" w:eastAsia="宋体" w:cs="宋体"/>
                <w:b w:val="0"/>
                <w:bCs w:val="0"/>
                <w:color w:val="000000"/>
                <w:kern w:val="0"/>
                <w:sz w:val="21"/>
                <w:szCs w:val="21"/>
                <w:lang w:val="en-US" w:eastAsia="zh-CN" w:bidi="ar"/>
              </w:rPr>
            </w:pPr>
            <w:r>
              <w:rPr>
                <w:rFonts w:hint="eastAsia" w:ascii="宋体" w:hAnsi="宋体" w:cs="宋体"/>
                <w:b w:val="0"/>
                <w:bCs w:val="0"/>
                <w:color w:val="000000"/>
                <w:kern w:val="0"/>
                <w:sz w:val="21"/>
                <w:szCs w:val="21"/>
                <w:lang w:val="en-US" w:eastAsia="zh-CN" w:bidi="ar"/>
              </w:rPr>
              <w:t>分数分配</w:t>
            </w:r>
          </w:p>
        </w:tc>
        <w:tc>
          <w:tcPr>
            <w:tcW w:w="1077" w:type="dxa"/>
            <w:vAlign w:val="center"/>
          </w:tcPr>
          <w:p>
            <w:pPr>
              <w:keepNext w:val="0"/>
              <w:keepLines w:val="0"/>
              <w:widowControl/>
              <w:suppressLineNumbers w:val="0"/>
              <w:jc w:val="center"/>
              <w:rPr>
                <w:rFonts w:hint="eastAsia" w:ascii="宋体" w:hAnsi="宋体" w:eastAsia="宋体" w:cs="宋体"/>
                <w:b w:val="0"/>
                <w:bCs w:val="0"/>
                <w:color w:val="000000"/>
                <w:kern w:val="0"/>
                <w:sz w:val="21"/>
                <w:szCs w:val="21"/>
                <w:lang w:val="en-US" w:eastAsia="zh-CN" w:bidi="ar"/>
              </w:rPr>
            </w:pPr>
            <w:r>
              <w:rPr>
                <w:rFonts w:hint="eastAsia" w:ascii="宋体" w:hAnsi="宋体" w:cs="宋体"/>
                <w:b w:val="0"/>
                <w:bCs w:val="0"/>
                <w:color w:val="000000"/>
                <w:kern w:val="0"/>
                <w:sz w:val="21"/>
                <w:szCs w:val="21"/>
                <w:lang w:val="en-US" w:eastAsia="zh-CN" w:bidi="ar"/>
              </w:rPr>
              <w:t>分数分配</w:t>
            </w:r>
          </w:p>
        </w:tc>
        <w:tc>
          <w:tcPr>
            <w:tcW w:w="1077" w:type="dxa"/>
            <w:vAlign w:val="center"/>
          </w:tcPr>
          <w:p>
            <w:pPr>
              <w:keepNext w:val="0"/>
              <w:keepLines w:val="0"/>
              <w:widowControl/>
              <w:suppressLineNumbers w:val="0"/>
              <w:jc w:val="center"/>
              <w:rPr>
                <w:rFonts w:hint="eastAsia" w:ascii="宋体" w:hAnsi="宋体" w:eastAsia="宋体" w:cs="宋体"/>
                <w:b w:val="0"/>
                <w:bCs w:val="0"/>
                <w:color w:val="000000"/>
                <w:kern w:val="0"/>
                <w:sz w:val="21"/>
                <w:szCs w:val="21"/>
                <w:lang w:val="en-US" w:eastAsia="zh-CN" w:bidi="ar"/>
              </w:rPr>
            </w:pPr>
            <w:r>
              <w:rPr>
                <w:rFonts w:hint="eastAsia" w:ascii="宋体" w:hAnsi="宋体" w:cs="宋体"/>
                <w:b w:val="0"/>
                <w:bCs w:val="0"/>
                <w:color w:val="000000"/>
                <w:kern w:val="0"/>
                <w:sz w:val="21"/>
                <w:szCs w:val="21"/>
                <w:lang w:val="en-US" w:eastAsia="zh-CN" w:bidi="ar"/>
              </w:rPr>
              <w:t>分数分配</w:t>
            </w:r>
          </w:p>
        </w:tc>
        <w:tc>
          <w:tcPr>
            <w:tcW w:w="1077" w:type="dxa"/>
            <w:vAlign w:val="center"/>
          </w:tcPr>
          <w:p>
            <w:pPr>
              <w:keepNext w:val="0"/>
              <w:keepLines w:val="0"/>
              <w:widowControl/>
              <w:suppressLineNumbers w:val="0"/>
              <w:jc w:val="center"/>
              <w:rPr>
                <w:rFonts w:hint="eastAsia" w:ascii="宋体" w:hAnsi="宋体" w:eastAsia="宋体" w:cs="宋体"/>
                <w:b w:val="0"/>
                <w:bCs w:val="0"/>
                <w:color w:val="000000"/>
                <w:kern w:val="0"/>
                <w:sz w:val="21"/>
                <w:szCs w:val="21"/>
                <w:lang w:val="en-US" w:eastAsia="zh-CN" w:bidi="ar"/>
              </w:rPr>
            </w:pPr>
            <w:r>
              <w:rPr>
                <w:rFonts w:hint="eastAsia" w:ascii="宋体" w:hAnsi="宋体" w:cs="宋体"/>
                <w:b w:val="0"/>
                <w:bCs w:val="0"/>
                <w:color w:val="000000"/>
                <w:kern w:val="0"/>
                <w:sz w:val="21"/>
                <w:szCs w:val="21"/>
                <w:lang w:val="en-US" w:eastAsia="zh-CN" w:bidi="ar"/>
              </w:rPr>
              <w:t>分数分配</w:t>
            </w:r>
          </w:p>
        </w:tc>
        <w:tc>
          <w:tcPr>
            <w:tcW w:w="1343" w:type="dxa"/>
            <w:vAlign w:val="center"/>
          </w:tcPr>
          <w:p>
            <w:pPr>
              <w:keepNext w:val="0"/>
              <w:keepLines w:val="0"/>
              <w:widowControl/>
              <w:suppressLineNumbers w:val="0"/>
              <w:jc w:val="center"/>
              <w:rPr>
                <w:rFonts w:hint="eastAsia" w:ascii="宋体" w:hAnsi="宋体" w:eastAsia="宋体" w:cs="宋体"/>
                <w:b w:val="0"/>
                <w:bCs w:val="0"/>
                <w:color w:val="000000"/>
                <w:kern w:val="0"/>
                <w:sz w:val="21"/>
                <w:szCs w:val="21"/>
                <w:lang w:val="en-US" w:eastAsia="zh-CN" w:bidi="ar"/>
              </w:rPr>
            </w:pPr>
            <w:r>
              <w:rPr>
                <w:rFonts w:hint="eastAsia" w:ascii="宋体" w:hAnsi="宋体" w:cs="宋体"/>
                <w:b w:val="0"/>
                <w:bCs w:val="0"/>
                <w:color w:val="000000"/>
                <w:kern w:val="0"/>
                <w:sz w:val="21"/>
                <w:szCs w:val="21"/>
                <w:lang w:val="en-US" w:eastAsia="zh-CN" w:bidi="ar"/>
              </w:rPr>
              <w:t>课程目标分数</w:t>
            </w:r>
          </w:p>
        </w:tc>
        <w:tc>
          <w:tcPr>
            <w:tcW w:w="660" w:type="dxa"/>
            <w:vMerge w:val="continue"/>
            <w:vAlign w:val="center"/>
          </w:tcPr>
          <w:p>
            <w:pPr>
              <w:keepNext w:val="0"/>
              <w:keepLines w:val="0"/>
              <w:widowControl/>
              <w:suppressLineNumbers w:val="0"/>
              <w:jc w:val="center"/>
              <w:rPr>
                <w:rFonts w:hint="eastAsia" w:ascii="宋体" w:hAnsi="宋体" w:cs="宋体"/>
                <w:b w:val="0"/>
                <w:bCs w:val="0"/>
                <w:color w:val="00000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0" w:hRule="atLeast"/>
          <w:jc w:val="center"/>
        </w:trPr>
        <w:tc>
          <w:tcPr>
            <w:tcW w:w="1267" w:type="dxa"/>
            <w:vAlign w:val="center"/>
          </w:tcPr>
          <w:p>
            <w:pPr>
              <w:keepNext w:val="0"/>
              <w:keepLines w:val="0"/>
              <w:widowControl/>
              <w:suppressLineNumbers w:val="0"/>
              <w:jc w:val="center"/>
              <w:rPr>
                <w:rFonts w:hint="eastAsia" w:ascii="宋体" w:hAnsi="宋体" w:eastAsia="宋体" w:cs="宋体"/>
                <w:b w:val="0"/>
                <w:bCs w:val="0"/>
                <w:color w:val="000000"/>
                <w:kern w:val="0"/>
                <w:sz w:val="21"/>
                <w:szCs w:val="21"/>
                <w:lang w:val="en-US" w:eastAsia="zh-CN" w:bidi="ar"/>
              </w:rPr>
            </w:pPr>
            <w:r>
              <w:rPr>
                <w:rFonts w:hint="eastAsia" w:ascii="宋体" w:hAnsi="宋体" w:cs="宋体"/>
                <w:b w:val="0"/>
                <w:bCs w:val="0"/>
                <w:color w:val="000000"/>
                <w:kern w:val="0"/>
                <w:sz w:val="21"/>
                <w:szCs w:val="21"/>
                <w:lang w:val="en-US" w:eastAsia="zh-CN" w:bidi="ar"/>
              </w:rPr>
              <w:t>L0</w:t>
            </w:r>
            <w:r>
              <w:rPr>
                <w:rFonts w:hint="eastAsia" w:ascii="宋体" w:hAnsi="宋体" w:eastAsia="宋体" w:cs="宋体"/>
                <w:b w:val="0"/>
                <w:bCs w:val="0"/>
                <w:color w:val="000000"/>
                <w:kern w:val="0"/>
                <w:sz w:val="21"/>
                <w:szCs w:val="21"/>
                <w:lang w:val="en-US" w:eastAsia="zh-CN" w:bidi="ar"/>
              </w:rPr>
              <w:t>1</w:t>
            </w:r>
          </w:p>
        </w:tc>
        <w:tc>
          <w:tcPr>
            <w:tcW w:w="940" w:type="dxa"/>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bookmarkStart w:id="3" w:name="OLE_LINK3"/>
            <w:r>
              <w:rPr>
                <w:rFonts w:hint="eastAsia" w:ascii="宋体" w:hAnsi="宋体" w:cs="宋体"/>
                <w:i w:val="0"/>
                <w:iCs w:val="0"/>
                <w:color w:val="auto"/>
                <w:kern w:val="0"/>
                <w:sz w:val="21"/>
                <w:szCs w:val="21"/>
                <w:u w:val="none"/>
                <w:lang w:val="en-US" w:eastAsia="zh-CN" w:bidi="ar"/>
              </w:rPr>
              <w:t>Y1(35%)</w:t>
            </w:r>
            <w:bookmarkEnd w:id="3"/>
          </w:p>
        </w:tc>
        <w:tc>
          <w:tcPr>
            <w:tcW w:w="1077" w:type="dxa"/>
            <w:vAlign w:val="center"/>
          </w:tcPr>
          <w:p>
            <w:pPr>
              <w:keepNext w:val="0"/>
              <w:keepLines w:val="0"/>
              <w:widowControl/>
              <w:suppressLineNumbers w:val="0"/>
              <w:jc w:val="center"/>
              <w:textAlignment w:val="center"/>
              <w:rPr>
                <w:rFonts w:hint="default" w:ascii="宋体" w:hAnsi="宋体" w:eastAsia="宋体" w:cs="宋体"/>
                <w:b w:val="0"/>
                <w:bCs w:val="0"/>
                <w:kern w:val="2"/>
                <w:sz w:val="21"/>
                <w:szCs w:val="21"/>
                <w:lang w:val="en-US" w:eastAsia="zh-CN" w:bidi="ar-SA"/>
              </w:rPr>
            </w:pPr>
            <w:r>
              <w:rPr>
                <w:rFonts w:hint="eastAsia" w:ascii="宋体" w:hAnsi="宋体" w:cs="宋体"/>
                <w:i w:val="0"/>
                <w:iCs w:val="0"/>
                <w:color w:val="000000"/>
                <w:kern w:val="0"/>
                <w:sz w:val="21"/>
                <w:szCs w:val="21"/>
                <w:u w:val="none"/>
                <w:lang w:val="en-US" w:eastAsia="zh-CN" w:bidi="ar"/>
              </w:rPr>
              <w:t>A1(10)</w:t>
            </w:r>
          </w:p>
        </w:tc>
        <w:tc>
          <w:tcPr>
            <w:tcW w:w="1077" w:type="dxa"/>
            <w:vAlign w:val="center"/>
          </w:tcPr>
          <w:p>
            <w:pPr>
              <w:keepNext w:val="0"/>
              <w:keepLines w:val="0"/>
              <w:widowControl/>
              <w:suppressLineNumbers w:val="0"/>
              <w:jc w:val="center"/>
              <w:textAlignment w:val="top"/>
              <w:rPr>
                <w:rFonts w:hint="default" w:ascii="宋体" w:hAnsi="宋体" w:eastAsia="宋体" w:cs="宋体"/>
                <w:b w:val="0"/>
                <w:bCs w:val="0"/>
                <w:kern w:val="2"/>
                <w:sz w:val="21"/>
                <w:szCs w:val="21"/>
                <w:lang w:val="en-US" w:eastAsia="zh-CN" w:bidi="ar-SA"/>
              </w:rPr>
            </w:pPr>
            <w:r>
              <w:rPr>
                <w:rFonts w:hint="eastAsia" w:ascii="宋体" w:hAnsi="宋体" w:cs="宋体"/>
                <w:i w:val="0"/>
                <w:iCs w:val="0"/>
                <w:color w:val="000000"/>
                <w:kern w:val="0"/>
                <w:sz w:val="21"/>
                <w:szCs w:val="21"/>
                <w:u w:val="none"/>
                <w:lang w:val="en-US" w:eastAsia="zh-CN" w:bidi="ar"/>
              </w:rPr>
              <w:t>A2(40)</w:t>
            </w:r>
          </w:p>
        </w:tc>
        <w:tc>
          <w:tcPr>
            <w:tcW w:w="1077" w:type="dxa"/>
            <w:vAlign w:val="center"/>
          </w:tcPr>
          <w:p>
            <w:pPr>
              <w:keepNext w:val="0"/>
              <w:keepLines w:val="0"/>
              <w:widowControl/>
              <w:suppressLineNumbers w:val="0"/>
              <w:jc w:val="center"/>
              <w:textAlignment w:val="top"/>
              <w:rPr>
                <w:rFonts w:hint="default" w:ascii="宋体" w:hAnsi="宋体" w:eastAsia="宋体" w:cs="宋体"/>
                <w:b w:val="0"/>
                <w:bCs w:val="0"/>
                <w:kern w:val="2"/>
                <w:sz w:val="21"/>
                <w:szCs w:val="21"/>
                <w:lang w:val="en-US" w:eastAsia="zh-CN" w:bidi="ar-SA"/>
              </w:rPr>
            </w:pPr>
            <w:r>
              <w:rPr>
                <w:rFonts w:hint="eastAsia" w:ascii="宋体" w:hAnsi="宋体" w:cs="宋体"/>
                <w:i w:val="0"/>
                <w:iCs w:val="0"/>
                <w:color w:val="000000"/>
                <w:kern w:val="0"/>
                <w:sz w:val="21"/>
                <w:szCs w:val="21"/>
                <w:u w:val="none"/>
                <w:lang w:val="en-US" w:eastAsia="zh-CN" w:bidi="ar"/>
              </w:rPr>
              <w:t>A3(40)</w:t>
            </w:r>
          </w:p>
        </w:tc>
        <w:tc>
          <w:tcPr>
            <w:tcW w:w="1077" w:type="dxa"/>
            <w:vAlign w:val="center"/>
          </w:tcPr>
          <w:p>
            <w:pPr>
              <w:keepNext w:val="0"/>
              <w:keepLines w:val="0"/>
              <w:widowControl/>
              <w:suppressLineNumbers w:val="0"/>
              <w:jc w:val="center"/>
              <w:textAlignment w:val="top"/>
              <w:rPr>
                <w:rFonts w:hint="default" w:ascii="宋体" w:hAnsi="宋体" w:eastAsia="宋体" w:cs="宋体"/>
                <w:b w:val="0"/>
                <w:bCs w:val="0"/>
                <w:kern w:val="2"/>
                <w:sz w:val="21"/>
                <w:szCs w:val="21"/>
                <w:lang w:val="en-US" w:eastAsia="zh-CN" w:bidi="ar-SA"/>
              </w:rPr>
            </w:pPr>
            <w:r>
              <w:rPr>
                <w:rFonts w:hint="eastAsia" w:ascii="宋体" w:hAnsi="宋体" w:cs="宋体"/>
                <w:i w:val="0"/>
                <w:iCs w:val="0"/>
                <w:color w:val="000000"/>
                <w:kern w:val="0"/>
                <w:sz w:val="21"/>
                <w:szCs w:val="21"/>
                <w:u w:val="none"/>
                <w:lang w:val="en-US" w:eastAsia="zh-CN" w:bidi="ar"/>
              </w:rPr>
              <w:t>A4(45)</w:t>
            </w:r>
          </w:p>
        </w:tc>
        <w:tc>
          <w:tcPr>
            <w:tcW w:w="1343" w:type="dxa"/>
            <w:vAlign w:val="center"/>
          </w:tcPr>
          <w:p>
            <w:pPr>
              <w:keepNext w:val="0"/>
              <w:keepLines w:val="0"/>
              <w:widowControl/>
              <w:suppressLineNumbers w:val="0"/>
              <w:jc w:val="center"/>
              <w:textAlignment w:val="center"/>
              <w:rPr>
                <w:rFonts w:hint="default" w:ascii="宋体" w:hAnsi="宋体" w:eastAsia="宋体" w:cs="宋体"/>
                <w:b w:val="0"/>
                <w:bCs w:val="0"/>
                <w:color w:val="auto"/>
                <w:kern w:val="2"/>
                <w:sz w:val="21"/>
                <w:szCs w:val="21"/>
                <w:lang w:val="en-US" w:eastAsia="zh-CN" w:bidi="ar-SA"/>
              </w:rPr>
            </w:pPr>
            <w:r>
              <w:rPr>
                <w:rFonts w:hint="eastAsia" w:ascii="宋体" w:hAnsi="宋体" w:cs="宋体"/>
                <w:b w:val="0"/>
                <w:bCs w:val="0"/>
                <w:color w:val="auto"/>
                <w:kern w:val="2"/>
                <w:sz w:val="21"/>
                <w:szCs w:val="21"/>
                <w:lang w:val="en-US" w:eastAsia="zh-CN" w:bidi="ar-SA"/>
              </w:rPr>
              <w:t>M1=38</w:t>
            </w:r>
          </w:p>
        </w:tc>
        <w:tc>
          <w:tcPr>
            <w:tcW w:w="660" w:type="dxa"/>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cs="宋体"/>
                <w:i w:val="0"/>
                <w:iCs w:val="0"/>
                <w:color w:val="auto"/>
                <w:kern w:val="0"/>
                <w:sz w:val="21"/>
                <w:szCs w:val="21"/>
                <w:u w:val="none"/>
                <w:lang w:val="en-US" w:eastAsia="zh-CN" w:bidi="ar"/>
              </w:rPr>
              <w:t>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267" w:type="dxa"/>
            <w:vAlign w:val="center"/>
          </w:tcPr>
          <w:p>
            <w:pPr>
              <w:keepNext w:val="0"/>
              <w:keepLines w:val="0"/>
              <w:widowControl/>
              <w:suppressLineNumbers w:val="0"/>
              <w:jc w:val="center"/>
              <w:rPr>
                <w:rFonts w:hint="eastAsia" w:ascii="宋体" w:hAnsi="宋体" w:eastAsia="宋体" w:cs="宋体"/>
                <w:b w:val="0"/>
                <w:bCs w:val="0"/>
                <w:sz w:val="21"/>
                <w:szCs w:val="21"/>
                <w:lang w:eastAsia="zh-CN"/>
              </w:rPr>
            </w:pPr>
            <w:r>
              <w:rPr>
                <w:rFonts w:hint="eastAsia" w:ascii="宋体" w:hAnsi="宋体" w:cs="宋体"/>
                <w:b w:val="0"/>
                <w:bCs w:val="0"/>
                <w:color w:val="000000"/>
                <w:kern w:val="0"/>
                <w:sz w:val="21"/>
                <w:szCs w:val="21"/>
                <w:lang w:val="en-US" w:eastAsia="zh-CN" w:bidi="ar"/>
              </w:rPr>
              <w:t>L0</w:t>
            </w:r>
            <w:r>
              <w:rPr>
                <w:rFonts w:hint="eastAsia" w:ascii="宋体" w:hAnsi="宋体" w:eastAsia="宋体" w:cs="宋体"/>
                <w:b w:val="0"/>
                <w:bCs w:val="0"/>
                <w:color w:val="000000"/>
                <w:kern w:val="0"/>
                <w:sz w:val="21"/>
                <w:szCs w:val="21"/>
                <w:lang w:val="en-US" w:eastAsia="zh-CN" w:bidi="ar"/>
              </w:rPr>
              <w:t>2</w:t>
            </w:r>
          </w:p>
        </w:tc>
        <w:tc>
          <w:tcPr>
            <w:tcW w:w="940"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cs="宋体"/>
                <w:i w:val="0"/>
                <w:iCs w:val="0"/>
                <w:color w:val="auto"/>
                <w:kern w:val="0"/>
                <w:sz w:val="21"/>
                <w:szCs w:val="21"/>
                <w:u w:val="none"/>
                <w:lang w:val="en-US" w:eastAsia="zh-CN" w:bidi="ar"/>
              </w:rPr>
              <w:t>Y2(45%)</w:t>
            </w:r>
          </w:p>
        </w:tc>
        <w:tc>
          <w:tcPr>
            <w:tcW w:w="1077" w:type="dxa"/>
            <w:vAlign w:val="center"/>
          </w:tcPr>
          <w:p>
            <w:pPr>
              <w:keepNext w:val="0"/>
              <w:keepLines w:val="0"/>
              <w:widowControl/>
              <w:suppressLineNumbers w:val="0"/>
              <w:jc w:val="center"/>
              <w:textAlignment w:val="center"/>
              <w:rPr>
                <w:rFonts w:hint="default" w:ascii="宋体" w:hAnsi="宋体" w:eastAsia="宋体" w:cs="宋体"/>
                <w:b w:val="0"/>
                <w:bCs w:val="0"/>
                <w:kern w:val="2"/>
                <w:sz w:val="21"/>
                <w:szCs w:val="21"/>
                <w:lang w:val="en-US" w:eastAsia="zh-CN" w:bidi="ar-SA"/>
              </w:rPr>
            </w:pPr>
            <w:r>
              <w:rPr>
                <w:rFonts w:hint="eastAsia" w:ascii="宋体" w:hAnsi="宋体" w:cs="宋体"/>
                <w:i w:val="0"/>
                <w:iCs w:val="0"/>
                <w:color w:val="000000"/>
                <w:kern w:val="0"/>
                <w:sz w:val="21"/>
                <w:szCs w:val="21"/>
                <w:u w:val="none"/>
                <w:lang w:val="en-US" w:eastAsia="zh-CN" w:bidi="ar"/>
              </w:rPr>
              <w:t>B1(50)</w:t>
            </w:r>
          </w:p>
        </w:tc>
        <w:tc>
          <w:tcPr>
            <w:tcW w:w="1077" w:type="dxa"/>
            <w:vAlign w:val="center"/>
          </w:tcPr>
          <w:p>
            <w:pPr>
              <w:keepNext w:val="0"/>
              <w:keepLines w:val="0"/>
              <w:widowControl/>
              <w:suppressLineNumbers w:val="0"/>
              <w:jc w:val="center"/>
              <w:textAlignment w:val="top"/>
              <w:rPr>
                <w:rFonts w:hint="default" w:ascii="宋体" w:hAnsi="宋体" w:eastAsia="宋体" w:cs="宋体"/>
                <w:b w:val="0"/>
                <w:bCs w:val="0"/>
                <w:kern w:val="2"/>
                <w:sz w:val="21"/>
                <w:szCs w:val="21"/>
                <w:lang w:val="en-US" w:eastAsia="zh-CN" w:bidi="ar-SA"/>
              </w:rPr>
            </w:pPr>
            <w:r>
              <w:rPr>
                <w:rFonts w:hint="eastAsia" w:ascii="宋体" w:hAnsi="宋体" w:cs="宋体"/>
                <w:i w:val="0"/>
                <w:iCs w:val="0"/>
                <w:color w:val="000000"/>
                <w:kern w:val="0"/>
                <w:sz w:val="21"/>
                <w:szCs w:val="21"/>
                <w:u w:val="none"/>
                <w:lang w:val="en-US" w:eastAsia="zh-CN" w:bidi="ar"/>
              </w:rPr>
              <w:t>B2(45)</w:t>
            </w:r>
          </w:p>
        </w:tc>
        <w:tc>
          <w:tcPr>
            <w:tcW w:w="1077" w:type="dxa"/>
            <w:vAlign w:val="center"/>
          </w:tcPr>
          <w:p>
            <w:pPr>
              <w:keepNext w:val="0"/>
              <w:keepLines w:val="0"/>
              <w:widowControl/>
              <w:suppressLineNumbers w:val="0"/>
              <w:jc w:val="center"/>
              <w:textAlignment w:val="top"/>
              <w:rPr>
                <w:rFonts w:hint="default" w:ascii="宋体" w:hAnsi="宋体" w:eastAsia="宋体" w:cs="宋体"/>
                <w:b w:val="0"/>
                <w:bCs w:val="0"/>
                <w:kern w:val="2"/>
                <w:sz w:val="21"/>
                <w:szCs w:val="21"/>
                <w:lang w:val="en-US" w:eastAsia="zh-CN" w:bidi="ar-SA"/>
              </w:rPr>
            </w:pPr>
            <w:r>
              <w:rPr>
                <w:rFonts w:hint="eastAsia" w:ascii="宋体" w:hAnsi="宋体" w:cs="宋体"/>
                <w:i w:val="0"/>
                <w:iCs w:val="0"/>
                <w:color w:val="000000"/>
                <w:kern w:val="0"/>
                <w:sz w:val="21"/>
                <w:szCs w:val="21"/>
                <w:u w:val="none"/>
                <w:lang w:val="en-US" w:eastAsia="zh-CN" w:bidi="ar"/>
              </w:rPr>
              <w:t>B3(40)</w:t>
            </w:r>
          </w:p>
        </w:tc>
        <w:tc>
          <w:tcPr>
            <w:tcW w:w="1077" w:type="dxa"/>
            <w:vAlign w:val="center"/>
          </w:tcPr>
          <w:p>
            <w:pPr>
              <w:keepNext w:val="0"/>
              <w:keepLines w:val="0"/>
              <w:widowControl/>
              <w:suppressLineNumbers w:val="0"/>
              <w:jc w:val="center"/>
              <w:textAlignment w:val="top"/>
              <w:rPr>
                <w:rFonts w:hint="default" w:ascii="宋体" w:hAnsi="宋体" w:eastAsia="宋体" w:cs="宋体"/>
                <w:b w:val="0"/>
                <w:bCs w:val="0"/>
                <w:kern w:val="2"/>
                <w:sz w:val="21"/>
                <w:szCs w:val="21"/>
                <w:lang w:val="en-US" w:eastAsia="zh-CN" w:bidi="ar-SA"/>
              </w:rPr>
            </w:pPr>
            <w:r>
              <w:rPr>
                <w:rFonts w:hint="eastAsia" w:ascii="宋体" w:hAnsi="宋体" w:cs="宋体"/>
                <w:i w:val="0"/>
                <w:iCs w:val="0"/>
                <w:color w:val="000000"/>
                <w:kern w:val="0"/>
                <w:sz w:val="21"/>
                <w:szCs w:val="21"/>
                <w:u w:val="none"/>
                <w:lang w:val="en-US" w:eastAsia="zh-CN" w:bidi="ar"/>
              </w:rPr>
              <w:t>B4(30)</w:t>
            </w:r>
          </w:p>
        </w:tc>
        <w:tc>
          <w:tcPr>
            <w:tcW w:w="1343" w:type="dxa"/>
            <w:vAlign w:val="center"/>
          </w:tcPr>
          <w:p>
            <w:pPr>
              <w:keepNext w:val="0"/>
              <w:keepLines w:val="0"/>
              <w:widowControl/>
              <w:suppressLineNumbers w:val="0"/>
              <w:jc w:val="center"/>
              <w:textAlignment w:val="center"/>
              <w:rPr>
                <w:rFonts w:hint="default" w:ascii="宋体" w:hAnsi="宋体" w:eastAsia="宋体" w:cs="宋体"/>
                <w:b w:val="0"/>
                <w:bCs w:val="0"/>
                <w:color w:val="auto"/>
                <w:kern w:val="2"/>
                <w:sz w:val="21"/>
                <w:szCs w:val="21"/>
                <w:lang w:val="en-US" w:eastAsia="zh-CN" w:bidi="ar-SA"/>
              </w:rPr>
            </w:pPr>
            <w:r>
              <w:rPr>
                <w:rFonts w:hint="eastAsia" w:ascii="宋体" w:hAnsi="宋体" w:cs="宋体"/>
                <w:b w:val="0"/>
                <w:bCs w:val="0"/>
                <w:color w:val="auto"/>
                <w:kern w:val="2"/>
                <w:sz w:val="21"/>
                <w:szCs w:val="21"/>
                <w:lang w:val="en-US" w:eastAsia="zh-CN" w:bidi="ar-SA"/>
              </w:rPr>
              <w:t>M2=37.5</w:t>
            </w:r>
          </w:p>
        </w:tc>
        <w:tc>
          <w:tcPr>
            <w:tcW w:w="660" w:type="dxa"/>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cs="宋体"/>
                <w:i w:val="0"/>
                <w:iCs w:val="0"/>
                <w:color w:val="auto"/>
                <w:kern w:val="0"/>
                <w:sz w:val="21"/>
                <w:szCs w:val="21"/>
                <w:u w:val="none"/>
                <w:lang w:val="en-US" w:eastAsia="zh-CN" w:bidi="ar"/>
              </w:rPr>
              <w:t>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267" w:type="dxa"/>
            <w:vAlign w:val="center"/>
          </w:tcPr>
          <w:p>
            <w:pPr>
              <w:keepNext w:val="0"/>
              <w:keepLines w:val="0"/>
              <w:widowControl/>
              <w:suppressLineNumbers w:val="0"/>
              <w:jc w:val="center"/>
              <w:rPr>
                <w:rFonts w:hint="eastAsia" w:ascii="宋体" w:hAnsi="宋体" w:eastAsia="宋体" w:cs="宋体"/>
                <w:b w:val="0"/>
                <w:bCs w:val="0"/>
                <w:sz w:val="21"/>
                <w:szCs w:val="21"/>
                <w:lang w:eastAsia="zh-CN"/>
              </w:rPr>
            </w:pPr>
            <w:r>
              <w:rPr>
                <w:rFonts w:hint="eastAsia" w:ascii="宋体" w:hAnsi="宋体" w:cs="宋体"/>
                <w:b w:val="0"/>
                <w:bCs w:val="0"/>
                <w:color w:val="000000"/>
                <w:kern w:val="0"/>
                <w:sz w:val="21"/>
                <w:szCs w:val="21"/>
                <w:lang w:val="en-US" w:eastAsia="zh-CN" w:bidi="ar"/>
              </w:rPr>
              <w:t>L0</w:t>
            </w:r>
            <w:r>
              <w:rPr>
                <w:rFonts w:hint="eastAsia" w:ascii="宋体" w:hAnsi="宋体" w:eastAsia="宋体" w:cs="宋体"/>
                <w:b w:val="0"/>
                <w:bCs w:val="0"/>
                <w:color w:val="000000"/>
                <w:kern w:val="0"/>
                <w:sz w:val="21"/>
                <w:szCs w:val="21"/>
                <w:lang w:val="en-US" w:eastAsia="zh-CN" w:bidi="ar"/>
              </w:rPr>
              <w:t>3</w:t>
            </w:r>
          </w:p>
        </w:tc>
        <w:tc>
          <w:tcPr>
            <w:tcW w:w="940"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cs="宋体"/>
                <w:i w:val="0"/>
                <w:iCs w:val="0"/>
                <w:color w:val="auto"/>
                <w:kern w:val="0"/>
                <w:sz w:val="21"/>
                <w:szCs w:val="21"/>
                <w:u w:val="none"/>
                <w:lang w:val="en-US" w:eastAsia="zh-CN" w:bidi="ar"/>
              </w:rPr>
              <w:t>Y3(20%)</w:t>
            </w:r>
          </w:p>
        </w:tc>
        <w:tc>
          <w:tcPr>
            <w:tcW w:w="1077" w:type="dxa"/>
            <w:vAlign w:val="center"/>
          </w:tcPr>
          <w:p>
            <w:pPr>
              <w:keepNext w:val="0"/>
              <w:keepLines w:val="0"/>
              <w:widowControl/>
              <w:suppressLineNumbers w:val="0"/>
              <w:jc w:val="center"/>
              <w:textAlignment w:val="center"/>
              <w:rPr>
                <w:rFonts w:hint="default" w:ascii="宋体" w:hAnsi="宋体" w:eastAsia="宋体" w:cs="宋体"/>
                <w:b w:val="0"/>
                <w:bCs w:val="0"/>
                <w:kern w:val="2"/>
                <w:sz w:val="21"/>
                <w:szCs w:val="21"/>
                <w:lang w:val="en-US" w:eastAsia="zh-CN" w:bidi="ar-SA"/>
              </w:rPr>
            </w:pPr>
            <w:r>
              <w:rPr>
                <w:rFonts w:hint="eastAsia" w:ascii="宋体" w:hAnsi="宋体" w:cs="宋体"/>
                <w:i w:val="0"/>
                <w:iCs w:val="0"/>
                <w:color w:val="000000"/>
                <w:kern w:val="0"/>
                <w:sz w:val="21"/>
                <w:szCs w:val="21"/>
                <w:u w:val="none"/>
                <w:lang w:val="en-US" w:eastAsia="zh-CN" w:bidi="ar"/>
              </w:rPr>
              <w:t>C1(40)</w:t>
            </w:r>
          </w:p>
        </w:tc>
        <w:tc>
          <w:tcPr>
            <w:tcW w:w="1077" w:type="dxa"/>
            <w:vAlign w:val="center"/>
          </w:tcPr>
          <w:p>
            <w:pPr>
              <w:keepNext w:val="0"/>
              <w:keepLines w:val="0"/>
              <w:widowControl/>
              <w:suppressLineNumbers w:val="0"/>
              <w:jc w:val="center"/>
              <w:textAlignment w:val="top"/>
              <w:rPr>
                <w:rFonts w:hint="default" w:ascii="宋体" w:hAnsi="宋体" w:eastAsia="宋体" w:cs="宋体"/>
                <w:b w:val="0"/>
                <w:bCs w:val="0"/>
                <w:kern w:val="2"/>
                <w:sz w:val="21"/>
                <w:szCs w:val="21"/>
                <w:lang w:val="en-US" w:eastAsia="zh-CN" w:bidi="ar-SA"/>
              </w:rPr>
            </w:pPr>
            <w:r>
              <w:rPr>
                <w:rFonts w:hint="eastAsia" w:ascii="宋体" w:hAnsi="宋体" w:cs="宋体"/>
                <w:i w:val="0"/>
                <w:iCs w:val="0"/>
                <w:color w:val="000000"/>
                <w:kern w:val="0"/>
                <w:sz w:val="21"/>
                <w:szCs w:val="21"/>
                <w:u w:val="none"/>
                <w:lang w:val="en-US" w:eastAsia="zh-CN" w:bidi="ar"/>
              </w:rPr>
              <w:t>C2(15)</w:t>
            </w:r>
          </w:p>
        </w:tc>
        <w:tc>
          <w:tcPr>
            <w:tcW w:w="1077" w:type="dxa"/>
            <w:vAlign w:val="center"/>
          </w:tcPr>
          <w:p>
            <w:pPr>
              <w:keepNext w:val="0"/>
              <w:keepLines w:val="0"/>
              <w:widowControl/>
              <w:suppressLineNumbers w:val="0"/>
              <w:jc w:val="center"/>
              <w:textAlignment w:val="top"/>
              <w:rPr>
                <w:rFonts w:hint="default" w:ascii="宋体" w:hAnsi="宋体" w:eastAsia="宋体" w:cs="宋体"/>
                <w:b w:val="0"/>
                <w:bCs w:val="0"/>
                <w:kern w:val="2"/>
                <w:sz w:val="21"/>
                <w:szCs w:val="21"/>
                <w:lang w:val="en-US" w:eastAsia="zh-CN" w:bidi="ar-SA"/>
              </w:rPr>
            </w:pPr>
            <w:r>
              <w:rPr>
                <w:rFonts w:hint="eastAsia" w:ascii="宋体" w:hAnsi="宋体" w:cs="宋体"/>
                <w:b w:val="0"/>
                <w:bCs w:val="0"/>
                <w:kern w:val="2"/>
                <w:sz w:val="21"/>
                <w:szCs w:val="21"/>
                <w:lang w:val="en-US" w:eastAsia="zh-CN" w:bidi="ar-SA"/>
              </w:rPr>
              <w:t>C3(20)</w:t>
            </w:r>
          </w:p>
        </w:tc>
        <w:tc>
          <w:tcPr>
            <w:tcW w:w="1077" w:type="dxa"/>
            <w:vAlign w:val="center"/>
          </w:tcPr>
          <w:p>
            <w:pPr>
              <w:keepNext w:val="0"/>
              <w:keepLines w:val="0"/>
              <w:widowControl/>
              <w:suppressLineNumbers w:val="0"/>
              <w:jc w:val="center"/>
              <w:textAlignment w:val="top"/>
              <w:rPr>
                <w:rFonts w:hint="default" w:ascii="宋体" w:hAnsi="宋体" w:eastAsia="宋体" w:cs="宋体"/>
                <w:b w:val="0"/>
                <w:bCs w:val="0"/>
                <w:kern w:val="2"/>
                <w:sz w:val="21"/>
                <w:szCs w:val="21"/>
                <w:lang w:val="en-US" w:eastAsia="zh-CN" w:bidi="ar-SA"/>
              </w:rPr>
            </w:pPr>
            <w:r>
              <w:rPr>
                <w:rFonts w:hint="eastAsia" w:ascii="宋体" w:hAnsi="宋体" w:cs="宋体"/>
                <w:i w:val="0"/>
                <w:iCs w:val="0"/>
                <w:color w:val="000000"/>
                <w:kern w:val="0"/>
                <w:sz w:val="21"/>
                <w:szCs w:val="21"/>
                <w:u w:val="none"/>
                <w:lang w:val="en-US" w:eastAsia="zh-CN" w:bidi="ar"/>
              </w:rPr>
              <w:t>C4(25)</w:t>
            </w:r>
          </w:p>
        </w:tc>
        <w:tc>
          <w:tcPr>
            <w:tcW w:w="1343" w:type="dxa"/>
            <w:vAlign w:val="center"/>
          </w:tcPr>
          <w:p>
            <w:pPr>
              <w:keepNext w:val="0"/>
              <w:keepLines w:val="0"/>
              <w:widowControl/>
              <w:suppressLineNumbers w:val="0"/>
              <w:jc w:val="center"/>
              <w:textAlignment w:val="center"/>
              <w:rPr>
                <w:rFonts w:hint="default" w:ascii="宋体" w:hAnsi="宋体" w:eastAsia="宋体" w:cs="宋体"/>
                <w:b w:val="0"/>
                <w:bCs w:val="0"/>
                <w:color w:val="auto"/>
                <w:kern w:val="2"/>
                <w:sz w:val="21"/>
                <w:szCs w:val="21"/>
                <w:lang w:val="en-US" w:eastAsia="zh-CN" w:bidi="ar-SA"/>
              </w:rPr>
            </w:pPr>
            <w:r>
              <w:rPr>
                <w:rFonts w:hint="eastAsia" w:ascii="宋体" w:hAnsi="宋体" w:cs="宋体"/>
                <w:b w:val="0"/>
                <w:bCs w:val="0"/>
                <w:color w:val="auto"/>
                <w:kern w:val="2"/>
                <w:sz w:val="21"/>
                <w:szCs w:val="21"/>
                <w:lang w:val="en-US" w:eastAsia="zh-CN" w:bidi="ar-SA"/>
              </w:rPr>
              <w:t>M3=24.5</w:t>
            </w:r>
          </w:p>
        </w:tc>
        <w:tc>
          <w:tcPr>
            <w:tcW w:w="660" w:type="dxa"/>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cs="宋体"/>
                <w:i w:val="0"/>
                <w:iCs w:val="0"/>
                <w:color w:val="auto"/>
                <w:kern w:val="0"/>
                <w:sz w:val="21"/>
                <w:szCs w:val="21"/>
                <w:u w:val="none"/>
                <w:lang w:val="en-US" w:eastAsia="zh-CN" w:bidi="ar"/>
              </w:rPr>
              <w:t>Q3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267" w:type="dxa"/>
            <w:vAlign w:val="center"/>
          </w:tcPr>
          <w:p>
            <w:pPr>
              <w:jc w:val="center"/>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合计</w:t>
            </w:r>
          </w:p>
        </w:tc>
        <w:tc>
          <w:tcPr>
            <w:tcW w:w="940" w:type="dxa"/>
            <w:vAlign w:val="center"/>
          </w:tcPr>
          <w:p>
            <w:pPr>
              <w:jc w:val="center"/>
              <w:rPr>
                <w:rFonts w:hint="default" w:ascii="宋体" w:hAnsi="宋体" w:cs="宋体"/>
                <w:b w:val="0"/>
                <w:bCs w:val="0"/>
                <w:color w:val="auto"/>
                <w:sz w:val="21"/>
                <w:szCs w:val="21"/>
                <w:lang w:val="en-US" w:eastAsia="zh-CN"/>
              </w:rPr>
            </w:pPr>
            <w:r>
              <w:rPr>
                <w:rFonts w:hint="eastAsia" w:ascii="宋体" w:hAnsi="宋体" w:cs="宋体"/>
                <w:b w:val="0"/>
                <w:bCs w:val="0"/>
                <w:color w:val="auto"/>
                <w:sz w:val="21"/>
                <w:szCs w:val="21"/>
                <w:lang w:val="en-US" w:eastAsia="zh-CN"/>
              </w:rPr>
              <w:t>100%</w:t>
            </w:r>
          </w:p>
        </w:tc>
        <w:tc>
          <w:tcPr>
            <w:tcW w:w="1077" w:type="dxa"/>
            <w:vAlign w:val="center"/>
          </w:tcPr>
          <w:p>
            <w:pPr>
              <w:jc w:val="center"/>
              <w:rPr>
                <w:rFonts w:hint="eastAsia" w:ascii="宋体" w:hAnsi="宋体" w:eastAsia="宋体" w:cs="宋体"/>
                <w:b w:val="0"/>
                <w:bCs w:val="0"/>
                <w:kern w:val="2"/>
                <w:sz w:val="21"/>
                <w:szCs w:val="21"/>
                <w:lang w:val="en-US" w:eastAsia="zh-CN" w:bidi="ar-SA"/>
              </w:rPr>
            </w:pPr>
            <w:r>
              <w:rPr>
                <w:rFonts w:hint="eastAsia" w:ascii="宋体" w:hAnsi="宋体" w:cs="宋体"/>
                <w:b w:val="0"/>
                <w:bCs w:val="0"/>
                <w:sz w:val="21"/>
                <w:szCs w:val="21"/>
                <w:lang w:val="en-US" w:eastAsia="zh-CN"/>
              </w:rPr>
              <w:t>100</w:t>
            </w:r>
          </w:p>
        </w:tc>
        <w:tc>
          <w:tcPr>
            <w:tcW w:w="1077" w:type="dxa"/>
            <w:vAlign w:val="center"/>
          </w:tcPr>
          <w:p>
            <w:pPr>
              <w:jc w:val="center"/>
              <w:rPr>
                <w:rFonts w:hint="eastAsia" w:ascii="宋体" w:hAnsi="宋体" w:eastAsia="宋体" w:cs="宋体"/>
                <w:b w:val="0"/>
                <w:bCs w:val="0"/>
                <w:kern w:val="2"/>
                <w:sz w:val="21"/>
                <w:szCs w:val="21"/>
                <w:lang w:val="en-US" w:eastAsia="zh-CN" w:bidi="ar-SA"/>
              </w:rPr>
            </w:pPr>
            <w:r>
              <w:rPr>
                <w:rFonts w:hint="eastAsia" w:ascii="宋体" w:hAnsi="宋体" w:cs="宋体"/>
                <w:b w:val="0"/>
                <w:bCs w:val="0"/>
                <w:sz w:val="21"/>
                <w:szCs w:val="21"/>
                <w:lang w:val="en-US" w:eastAsia="zh-CN"/>
              </w:rPr>
              <w:t>100</w:t>
            </w:r>
          </w:p>
        </w:tc>
        <w:tc>
          <w:tcPr>
            <w:tcW w:w="1077" w:type="dxa"/>
            <w:vAlign w:val="center"/>
          </w:tcPr>
          <w:p>
            <w:pPr>
              <w:jc w:val="center"/>
              <w:rPr>
                <w:rFonts w:hint="eastAsia" w:ascii="宋体" w:hAnsi="宋体" w:eastAsia="宋体" w:cs="宋体"/>
                <w:b w:val="0"/>
                <w:bCs w:val="0"/>
                <w:kern w:val="2"/>
                <w:sz w:val="21"/>
                <w:szCs w:val="21"/>
                <w:lang w:val="en-US" w:eastAsia="zh-CN" w:bidi="ar-SA"/>
              </w:rPr>
            </w:pPr>
            <w:r>
              <w:rPr>
                <w:rFonts w:hint="eastAsia" w:ascii="宋体" w:hAnsi="宋体" w:cs="宋体"/>
                <w:b w:val="0"/>
                <w:bCs w:val="0"/>
                <w:sz w:val="21"/>
                <w:szCs w:val="21"/>
                <w:lang w:val="en-US" w:eastAsia="zh-CN"/>
              </w:rPr>
              <w:t>100</w:t>
            </w:r>
          </w:p>
        </w:tc>
        <w:tc>
          <w:tcPr>
            <w:tcW w:w="1077" w:type="dxa"/>
            <w:vAlign w:val="center"/>
          </w:tcPr>
          <w:p>
            <w:pPr>
              <w:jc w:val="center"/>
              <w:rPr>
                <w:rFonts w:hint="eastAsia" w:ascii="宋体" w:hAnsi="宋体" w:eastAsia="宋体" w:cs="宋体"/>
                <w:b w:val="0"/>
                <w:bCs w:val="0"/>
                <w:kern w:val="2"/>
                <w:sz w:val="21"/>
                <w:szCs w:val="21"/>
                <w:lang w:val="en-US" w:eastAsia="zh-CN" w:bidi="ar-SA"/>
              </w:rPr>
            </w:pPr>
            <w:r>
              <w:rPr>
                <w:rFonts w:hint="eastAsia" w:ascii="宋体" w:hAnsi="宋体" w:cs="宋体"/>
                <w:b w:val="0"/>
                <w:bCs w:val="0"/>
                <w:sz w:val="21"/>
                <w:szCs w:val="21"/>
                <w:lang w:val="en-US" w:eastAsia="zh-CN"/>
              </w:rPr>
              <w:t>100</w:t>
            </w:r>
          </w:p>
        </w:tc>
        <w:tc>
          <w:tcPr>
            <w:tcW w:w="1343" w:type="dxa"/>
            <w:vAlign w:val="center"/>
          </w:tcPr>
          <w:p>
            <w:pPr>
              <w:jc w:val="center"/>
              <w:rPr>
                <w:rFonts w:hint="default" w:ascii="宋体" w:hAnsi="宋体" w:eastAsia="宋体" w:cs="宋体"/>
                <w:b w:val="0"/>
                <w:bCs w:val="0"/>
                <w:color w:val="auto"/>
                <w:kern w:val="2"/>
                <w:sz w:val="21"/>
                <w:szCs w:val="21"/>
                <w:lang w:val="en-US" w:eastAsia="zh-CN" w:bidi="ar-SA"/>
              </w:rPr>
            </w:pPr>
            <w:r>
              <w:rPr>
                <w:rFonts w:hint="eastAsia" w:ascii="宋体" w:hAnsi="宋体" w:cs="宋体"/>
                <w:b w:val="0"/>
                <w:bCs w:val="0"/>
                <w:color w:val="auto"/>
                <w:sz w:val="21"/>
                <w:szCs w:val="21"/>
                <w:lang w:val="en-US" w:eastAsia="zh-CN"/>
              </w:rPr>
              <w:t>100</w:t>
            </w:r>
          </w:p>
        </w:tc>
        <w:tc>
          <w:tcPr>
            <w:tcW w:w="660" w:type="dxa"/>
            <w:vAlign w:val="center"/>
          </w:tcPr>
          <w:p>
            <w:pPr>
              <w:jc w:val="center"/>
              <w:rPr>
                <w:rFonts w:hint="default" w:ascii="宋体" w:hAnsi="宋体" w:cs="宋体"/>
                <w:b w:val="0"/>
                <w:bCs w:val="0"/>
                <w:color w:val="auto"/>
                <w:sz w:val="21"/>
                <w:szCs w:val="21"/>
                <w:lang w:val="en-US" w:eastAsia="zh-CN"/>
              </w:rPr>
            </w:pPr>
            <w:r>
              <w:rPr>
                <w:rFonts w:hint="eastAsia" w:ascii="宋体" w:hAnsi="宋体" w:cs="宋体"/>
                <w:b w:val="0"/>
                <w:bCs w:val="0"/>
                <w:color w:val="auto"/>
                <w:sz w:val="21"/>
                <w:szCs w:val="21"/>
                <w:lang w:val="en-US" w:eastAsia="zh-CN"/>
              </w:rPr>
              <w:t>Q</w:t>
            </w:r>
          </w:p>
        </w:tc>
      </w:tr>
    </w:tbl>
    <w:p>
      <w:pPr>
        <w:keepNext w:val="0"/>
        <w:keepLines w:val="0"/>
        <w:pageBreakBefore w:val="0"/>
        <w:widowControl/>
        <w:kinsoku/>
        <w:wordWrap/>
        <w:overflowPunct/>
        <w:topLinePunct w:val="0"/>
        <w:autoSpaceDE/>
        <w:autoSpaceDN/>
        <w:bidi w:val="0"/>
        <w:adjustRightInd/>
        <w:snapToGrid/>
        <w:spacing w:line="380" w:lineRule="exact"/>
        <w:ind w:firstLine="210" w:firstLineChars="100"/>
        <w:jc w:val="left"/>
        <w:textAlignment w:val="auto"/>
        <w:rPr>
          <w:rFonts w:ascii="宋体" w:hAnsi="宋体" w:cs="宋体"/>
          <w:color w:val="000000"/>
          <w:kern w:val="0"/>
        </w:rPr>
      </w:pPr>
      <w:r>
        <w:rPr>
          <w:rFonts w:hint="eastAsia" w:ascii="宋体" w:hAnsi="宋体" w:cs="宋体"/>
          <w:color w:val="000000"/>
          <w:kern w:val="0"/>
        </w:rPr>
        <w:t>课程目标达成度计算方法说明：</w:t>
      </w:r>
    </w:p>
    <w:p>
      <w:pPr>
        <w:keepNext w:val="0"/>
        <w:keepLines w:val="0"/>
        <w:pageBreakBefore w:val="0"/>
        <w:widowControl/>
        <w:kinsoku/>
        <w:wordWrap/>
        <w:overflowPunct/>
        <w:topLinePunct w:val="0"/>
        <w:autoSpaceDE/>
        <w:autoSpaceDN/>
        <w:bidi w:val="0"/>
        <w:adjustRightInd/>
        <w:snapToGrid/>
        <w:spacing w:line="380" w:lineRule="exact"/>
        <w:ind w:firstLine="180" w:firstLineChars="100"/>
        <w:jc w:val="left"/>
        <w:textAlignment w:val="auto"/>
        <w:rPr>
          <w:rFonts w:ascii="宋体" w:hAnsi="宋体" w:cs="宋体"/>
          <w:color w:val="000000"/>
          <w:kern w:val="0"/>
          <w:sz w:val="18"/>
          <w:szCs w:val="18"/>
        </w:rPr>
      </w:pPr>
      <w:r>
        <w:rPr>
          <w:rFonts w:hint="eastAsia" w:ascii="宋体" w:hAnsi="宋体" w:cs="宋体"/>
          <w:color w:val="000000"/>
          <w:kern w:val="0"/>
          <w:sz w:val="18"/>
          <w:szCs w:val="18"/>
        </w:rPr>
        <w:t>（1）课程目标分数计算：例如M1=A1*K1+A2*K2+A3*K3</w:t>
      </w:r>
      <w:r>
        <w:rPr>
          <w:rFonts w:hint="eastAsia" w:ascii="宋体" w:hAnsi="宋体" w:cs="宋体"/>
          <w:color w:val="000000"/>
          <w:kern w:val="0"/>
          <w:sz w:val="18"/>
          <w:szCs w:val="18"/>
          <w:lang w:val="en-US" w:eastAsia="zh-CN"/>
        </w:rPr>
        <w:t>+A4*K4</w:t>
      </w:r>
      <w:r>
        <w:rPr>
          <w:rFonts w:hint="eastAsia" w:ascii="宋体" w:hAnsi="宋体" w:cs="宋体"/>
          <w:color w:val="000000"/>
          <w:kern w:val="0"/>
          <w:sz w:val="18"/>
          <w:szCs w:val="18"/>
        </w:rPr>
        <w:t>；</w:t>
      </w:r>
    </w:p>
    <w:p>
      <w:pPr>
        <w:pStyle w:val="10"/>
        <w:keepNext w:val="0"/>
        <w:keepLines w:val="0"/>
        <w:pageBreakBefore w:val="0"/>
        <w:widowControl/>
        <w:kinsoku/>
        <w:wordWrap/>
        <w:overflowPunct/>
        <w:topLinePunct w:val="0"/>
        <w:autoSpaceDE/>
        <w:autoSpaceDN/>
        <w:bidi w:val="0"/>
        <w:adjustRightInd/>
        <w:snapToGrid/>
        <w:spacing w:line="380" w:lineRule="exact"/>
        <w:ind w:firstLine="180" w:firstLineChars="100"/>
        <w:textAlignment w:val="auto"/>
        <w:rPr>
          <w:rFonts w:hint="eastAsia" w:ascii="宋体" w:hAnsi="宋体" w:cs="宋体"/>
          <w:sz w:val="18"/>
          <w:szCs w:val="18"/>
        </w:rPr>
      </w:pPr>
      <w:r>
        <w:rPr>
          <w:rFonts w:hint="eastAsia" w:ascii="宋体" w:hAnsi="宋体" w:cs="宋体"/>
          <w:sz w:val="18"/>
          <w:szCs w:val="18"/>
        </w:rPr>
        <w:t>（2）课程分目标达成度计算：</w:t>
      </w:r>
    </w:p>
    <w:p>
      <w:pPr>
        <w:pStyle w:val="10"/>
        <w:keepNext w:val="0"/>
        <w:keepLines w:val="0"/>
        <w:pageBreakBefore w:val="0"/>
        <w:widowControl/>
        <w:kinsoku/>
        <w:wordWrap/>
        <w:overflowPunct/>
        <w:topLinePunct w:val="0"/>
        <w:autoSpaceDE/>
        <w:autoSpaceDN/>
        <w:bidi w:val="0"/>
        <w:adjustRightInd/>
        <w:snapToGrid/>
        <w:spacing w:line="380" w:lineRule="exact"/>
        <w:ind w:firstLine="720" w:firstLineChars="400"/>
        <w:textAlignment w:val="auto"/>
        <w:rPr>
          <w:rFonts w:hint="eastAsia" w:ascii="宋体" w:hAnsi="宋体" w:cs="宋体"/>
          <w:kern w:val="0"/>
          <w:sz w:val="18"/>
          <w:szCs w:val="18"/>
        </w:rPr>
      </w:pPr>
      <w:r>
        <w:rPr>
          <w:rFonts w:hint="eastAsia" w:ascii="宋体" w:hAnsi="宋体" w:cs="宋体"/>
          <w:sz w:val="18"/>
          <w:szCs w:val="18"/>
        </w:rPr>
        <w:t>例如</w:t>
      </w:r>
      <w:r>
        <w:rPr>
          <w:rFonts w:hint="eastAsia" w:ascii="宋体" w:hAnsi="宋体" w:cs="宋体"/>
          <w:sz w:val="18"/>
          <w:szCs w:val="18"/>
          <w:lang w:val="en-US" w:eastAsia="zh-CN"/>
        </w:rPr>
        <w:t>,</w:t>
      </w:r>
      <w:r>
        <w:rPr>
          <w:rFonts w:hint="eastAsia" w:ascii="宋体" w:hAnsi="宋体" w:cs="宋体"/>
          <w:kern w:val="0"/>
          <w:sz w:val="18"/>
          <w:szCs w:val="18"/>
        </w:rPr>
        <w:t>Q1=K1*课程目标L01的</w:t>
      </w:r>
      <w:r>
        <w:rPr>
          <w:rFonts w:hint="eastAsia" w:ascii="宋体" w:hAnsi="宋体" w:cs="宋体"/>
          <w:b/>
          <w:bCs/>
          <w:sz w:val="18"/>
          <w:szCs w:val="18"/>
          <w:lang w:val="en-US" w:eastAsia="zh-CN"/>
        </w:rPr>
        <w:t>小组汇报</w:t>
      </w:r>
      <w:r>
        <w:rPr>
          <w:rFonts w:hint="eastAsia" w:ascii="宋体" w:hAnsi="宋体" w:cs="宋体"/>
          <w:kern w:val="0"/>
          <w:sz w:val="18"/>
          <w:szCs w:val="18"/>
        </w:rPr>
        <w:t>学生平均分+K2*课程目标L01的</w:t>
      </w:r>
      <w:r>
        <w:rPr>
          <w:rFonts w:hint="eastAsia" w:ascii="宋体" w:hAnsi="宋体" w:cs="宋体"/>
          <w:b/>
          <w:bCs/>
          <w:kern w:val="0"/>
          <w:sz w:val="18"/>
          <w:szCs w:val="18"/>
          <w:lang w:val="en-US" w:eastAsia="zh-CN"/>
        </w:rPr>
        <w:t>课堂</w:t>
      </w:r>
      <w:r>
        <w:rPr>
          <w:rFonts w:hint="eastAsia" w:ascii="宋体" w:hAnsi="宋体" w:cs="宋体"/>
          <w:b/>
          <w:bCs/>
          <w:kern w:val="0"/>
          <w:sz w:val="18"/>
          <w:szCs w:val="18"/>
        </w:rPr>
        <w:t>表现</w:t>
      </w:r>
      <w:r>
        <w:rPr>
          <w:rFonts w:hint="eastAsia" w:ascii="宋体" w:hAnsi="宋体" w:cs="宋体"/>
          <w:kern w:val="0"/>
          <w:sz w:val="18"/>
          <w:szCs w:val="18"/>
        </w:rPr>
        <w:t>平均分+K3*课程目标L01的</w:t>
      </w:r>
    </w:p>
    <w:p>
      <w:pPr>
        <w:pStyle w:val="10"/>
        <w:keepNext w:val="0"/>
        <w:keepLines w:val="0"/>
        <w:pageBreakBefore w:val="0"/>
        <w:widowControl/>
        <w:kinsoku/>
        <w:wordWrap/>
        <w:overflowPunct/>
        <w:topLinePunct w:val="0"/>
        <w:autoSpaceDE/>
        <w:autoSpaceDN/>
        <w:bidi w:val="0"/>
        <w:adjustRightInd/>
        <w:snapToGrid/>
        <w:spacing w:line="380" w:lineRule="exact"/>
        <w:ind w:firstLine="723" w:firstLineChars="400"/>
        <w:textAlignment w:val="auto"/>
        <w:rPr>
          <w:rFonts w:ascii="宋体" w:hAnsi="宋体" w:cs="宋体"/>
          <w:color w:val="0000FF"/>
          <w:kern w:val="0"/>
          <w:sz w:val="18"/>
          <w:szCs w:val="18"/>
        </w:rPr>
      </w:pPr>
      <w:r>
        <w:rPr>
          <w:rFonts w:hint="eastAsia" w:ascii="宋体" w:hAnsi="宋体" w:cs="宋体"/>
          <w:b/>
          <w:bCs/>
          <w:kern w:val="0"/>
          <w:sz w:val="18"/>
          <w:szCs w:val="18"/>
          <w:lang w:val="en-US" w:eastAsia="zh-CN"/>
        </w:rPr>
        <w:t>作业</w:t>
      </w:r>
      <w:r>
        <w:rPr>
          <w:rFonts w:hint="eastAsia" w:ascii="宋体" w:hAnsi="宋体" w:cs="宋体"/>
          <w:kern w:val="0"/>
          <w:sz w:val="18"/>
          <w:szCs w:val="18"/>
        </w:rPr>
        <w:t>平均分）</w:t>
      </w:r>
      <w:r>
        <w:rPr>
          <w:rFonts w:hint="eastAsia" w:ascii="宋体" w:hAnsi="宋体" w:cs="宋体"/>
          <w:kern w:val="0"/>
          <w:sz w:val="18"/>
          <w:szCs w:val="18"/>
          <w:lang w:val="en-US" w:eastAsia="zh-CN"/>
        </w:rPr>
        <w:t>+K4*</w:t>
      </w:r>
      <w:r>
        <w:rPr>
          <w:rFonts w:hint="eastAsia" w:ascii="宋体" w:hAnsi="宋体" w:cs="宋体"/>
          <w:kern w:val="0"/>
          <w:sz w:val="18"/>
          <w:szCs w:val="18"/>
        </w:rPr>
        <w:t>课程目标L01的</w:t>
      </w:r>
      <w:r>
        <w:rPr>
          <w:rFonts w:hint="eastAsia" w:ascii="宋体" w:hAnsi="宋体" w:cs="宋体"/>
          <w:b/>
          <w:bCs/>
          <w:kern w:val="0"/>
          <w:sz w:val="18"/>
          <w:szCs w:val="18"/>
          <w:lang w:val="en-US" w:eastAsia="zh-CN"/>
        </w:rPr>
        <w:t>期末考试</w:t>
      </w:r>
      <w:r>
        <w:rPr>
          <w:rFonts w:hint="eastAsia" w:ascii="宋体" w:hAnsi="宋体" w:cs="宋体"/>
          <w:kern w:val="0"/>
          <w:sz w:val="18"/>
          <w:szCs w:val="18"/>
        </w:rPr>
        <w:t>学生平均分/M1；</w:t>
      </w:r>
    </w:p>
    <w:p>
      <w:pPr>
        <w:pStyle w:val="10"/>
        <w:keepNext w:val="0"/>
        <w:keepLines w:val="0"/>
        <w:pageBreakBefore w:val="0"/>
        <w:widowControl/>
        <w:kinsoku/>
        <w:wordWrap/>
        <w:overflowPunct/>
        <w:topLinePunct w:val="0"/>
        <w:autoSpaceDE/>
        <w:autoSpaceDN/>
        <w:bidi w:val="0"/>
        <w:adjustRightInd/>
        <w:snapToGrid/>
        <w:spacing w:line="380" w:lineRule="exact"/>
        <w:ind w:firstLine="180" w:firstLineChars="100"/>
        <w:textAlignment w:val="auto"/>
        <w:rPr>
          <w:rFonts w:ascii="宋体" w:hAnsi="宋体" w:cs="宋体"/>
          <w:color w:val="0000FF"/>
          <w:sz w:val="18"/>
          <w:szCs w:val="18"/>
        </w:rPr>
      </w:pPr>
      <w:r>
        <w:rPr>
          <w:rFonts w:hint="eastAsia" w:ascii="宋体" w:hAnsi="宋体" w:cs="宋体"/>
          <w:sz w:val="18"/>
          <w:szCs w:val="18"/>
        </w:rPr>
        <w:t>（3）课程目标总达成度:Q=Q1×Y1+Q2×Y2+Q3×Y3。</w:t>
      </w:r>
    </w:p>
    <w:p>
      <w:pPr>
        <w:keepNext w:val="0"/>
        <w:keepLines w:val="0"/>
        <w:widowControl/>
        <w:numPr>
          <w:ilvl w:val="0"/>
          <w:numId w:val="0"/>
        </w:numPr>
        <w:suppressLineNumbers w:val="0"/>
        <w:spacing w:line="360" w:lineRule="auto"/>
        <w:jc w:val="left"/>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val="0"/>
          <w:bCs w:val="0"/>
          <w:color w:val="000000"/>
          <w:kern w:val="0"/>
          <w:sz w:val="21"/>
          <w:szCs w:val="21"/>
          <w:lang w:val="en-US" w:eastAsia="zh-CN" w:bidi="ar"/>
        </w:rPr>
        <w:t>（三）评价标准</w:t>
      </w:r>
    </w:p>
    <w:p>
      <w:pPr>
        <w:keepNext w:val="0"/>
        <w:keepLines w:val="0"/>
        <w:widowControl/>
        <w:numPr>
          <w:ilvl w:val="0"/>
          <w:numId w:val="0"/>
        </w:numPr>
        <w:suppressLineNumbers w:val="0"/>
        <w:spacing w:line="360" w:lineRule="auto"/>
        <w:ind w:firstLine="420" w:firstLineChars="200"/>
        <w:jc w:val="left"/>
        <w:rPr>
          <w:rFonts w:hint="eastAsia" w:ascii="宋体" w:hAnsi="宋体" w:cs="宋体"/>
          <w:b w:val="0"/>
          <w:bCs w:val="0"/>
          <w:color w:val="000000"/>
          <w:kern w:val="0"/>
          <w:sz w:val="21"/>
          <w:szCs w:val="21"/>
          <w:lang w:val="en-US" w:eastAsia="zh-CN" w:bidi="ar"/>
        </w:rPr>
      </w:pPr>
      <w:r>
        <w:rPr>
          <w:rFonts w:hint="eastAsia" w:ascii="宋体" w:hAnsi="宋体" w:cs="宋体"/>
          <w:b w:val="0"/>
          <w:bCs w:val="0"/>
          <w:color w:val="000000"/>
          <w:kern w:val="0"/>
          <w:sz w:val="21"/>
          <w:szCs w:val="21"/>
          <w:lang w:val="en-US" w:eastAsia="zh-CN" w:bidi="ar"/>
        </w:rPr>
        <w:t>1.</w:t>
      </w:r>
      <w:r>
        <w:rPr>
          <w:rFonts w:hint="eastAsia" w:ascii="宋体" w:hAnsi="宋体" w:eastAsia="宋体" w:cs="宋体"/>
          <w:b w:val="0"/>
          <w:bCs w:val="0"/>
          <w:color w:val="000000"/>
          <w:kern w:val="0"/>
          <w:sz w:val="21"/>
          <w:szCs w:val="21"/>
          <w:lang w:val="en-US" w:eastAsia="zh-CN" w:bidi="ar"/>
        </w:rPr>
        <w:t>期末考试</w:t>
      </w:r>
      <w:r>
        <w:rPr>
          <w:rFonts w:hint="eastAsia" w:ascii="宋体" w:hAnsi="宋体" w:cs="宋体"/>
          <w:b w:val="0"/>
          <w:bCs w:val="0"/>
          <w:color w:val="000000"/>
          <w:kern w:val="0"/>
          <w:sz w:val="21"/>
          <w:szCs w:val="21"/>
          <w:lang w:val="en-US" w:eastAsia="zh-CN" w:bidi="ar"/>
        </w:rPr>
        <w:t>成绩评价标准</w:t>
      </w:r>
    </w:p>
    <w:tbl>
      <w:tblPr>
        <w:tblStyle w:val="6"/>
        <w:tblW w:w="84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5447"/>
        <w:gridCol w:w="1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312" w:type="dxa"/>
            <w:vAlign w:val="center"/>
          </w:tcPr>
          <w:p>
            <w:pPr>
              <w:keepNext w:val="0"/>
              <w:keepLines w:val="0"/>
              <w:widowControl/>
              <w:suppressLineNumbers w:val="0"/>
              <w:jc w:val="center"/>
              <w:rPr>
                <w:rFonts w:hint="eastAsia" w:ascii="宋体" w:hAnsi="宋体" w:eastAsia="宋体" w:cs="宋体"/>
                <w:b/>
                <w:bCs/>
                <w:sz w:val="21"/>
                <w:szCs w:val="21"/>
                <w:lang w:eastAsia="zh-CN"/>
              </w:rPr>
            </w:pPr>
            <w:r>
              <w:rPr>
                <w:rFonts w:hint="eastAsia" w:ascii="宋体" w:hAnsi="宋体" w:eastAsia="宋体" w:cs="宋体"/>
                <w:b/>
                <w:bCs/>
                <w:color w:val="000000"/>
                <w:kern w:val="0"/>
                <w:sz w:val="21"/>
                <w:szCs w:val="21"/>
                <w:lang w:val="en-US" w:eastAsia="zh-CN" w:bidi="ar"/>
              </w:rPr>
              <w:t>课程目标</w:t>
            </w:r>
          </w:p>
        </w:tc>
        <w:tc>
          <w:tcPr>
            <w:tcW w:w="7146" w:type="dxa"/>
            <w:gridSpan w:val="2"/>
            <w:vAlign w:val="center"/>
          </w:tcPr>
          <w:p>
            <w:pPr>
              <w:keepNext w:val="0"/>
              <w:keepLines w:val="0"/>
              <w:widowControl/>
              <w:suppressLineNumbers w:val="0"/>
              <w:jc w:val="center"/>
              <w:rPr>
                <w:rFonts w:hint="eastAsia" w:ascii="宋体" w:hAnsi="宋体" w:eastAsia="宋体" w:cs="宋体"/>
                <w:b/>
                <w:bCs/>
                <w:sz w:val="21"/>
                <w:szCs w:val="21"/>
              </w:rPr>
            </w:pPr>
            <w:r>
              <w:rPr>
                <w:rFonts w:hint="eastAsia" w:ascii="宋体" w:hAnsi="宋体" w:eastAsia="宋体" w:cs="宋体"/>
                <w:b/>
                <w:bCs/>
                <w:color w:val="000000"/>
                <w:kern w:val="0"/>
                <w:sz w:val="21"/>
                <w:szCs w:val="21"/>
                <w:lang w:val="en-US" w:eastAsia="zh-CN" w:bidi="ar"/>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312" w:type="dxa"/>
            <w:vMerge w:val="restart"/>
            <w:vAlign w:val="center"/>
          </w:tcPr>
          <w:p>
            <w:pPr>
              <w:keepNext w:val="0"/>
              <w:keepLines w:val="0"/>
              <w:widowControl/>
              <w:suppressLineNumbers w:val="0"/>
              <w:jc w:val="center"/>
              <w:rPr>
                <w:rFonts w:hint="default" w:ascii="宋体" w:hAnsi="宋体" w:eastAsia="宋体" w:cs="宋体"/>
                <w:b w:val="0"/>
                <w:bCs w:val="0"/>
                <w:sz w:val="21"/>
                <w:szCs w:val="21"/>
                <w:lang w:val="en-US"/>
              </w:rPr>
            </w:pPr>
            <w:r>
              <w:rPr>
                <w:rFonts w:hint="eastAsia" w:ascii="宋体" w:hAnsi="宋体" w:cs="宋体"/>
                <w:b w:val="0"/>
                <w:bCs w:val="0"/>
                <w:color w:val="000000"/>
                <w:kern w:val="0"/>
                <w:sz w:val="21"/>
                <w:szCs w:val="21"/>
                <w:lang w:val="en-US" w:eastAsia="zh-CN" w:bidi="ar"/>
              </w:rPr>
              <w:t>L01</w:t>
            </w:r>
          </w:p>
        </w:tc>
        <w:tc>
          <w:tcPr>
            <w:tcW w:w="5447" w:type="dxa"/>
            <w:vAlign w:val="center"/>
          </w:tcPr>
          <w:p>
            <w:pPr>
              <w:jc w:val="center"/>
              <w:rPr>
                <w:rFonts w:hint="default" w:ascii="宋体" w:hAnsi="宋体" w:eastAsia="宋体" w:cs="宋体"/>
                <w:sz w:val="21"/>
                <w:szCs w:val="21"/>
                <w:lang w:val="en-US" w:eastAsia="zh-CN"/>
              </w:rPr>
            </w:pPr>
            <w:bookmarkStart w:id="4" w:name="OLE_LINK5"/>
            <w:r>
              <w:rPr>
                <w:rFonts w:hint="eastAsia" w:ascii="宋体" w:hAnsi="宋体" w:cs="宋体"/>
                <w:sz w:val="21"/>
                <w:szCs w:val="21"/>
                <w:lang w:val="en-US" w:eastAsia="zh-CN"/>
              </w:rPr>
              <w:t>单选、多选、判断等客观题正确率高于90%</w:t>
            </w:r>
            <w:bookmarkEnd w:id="4"/>
          </w:p>
        </w:tc>
        <w:tc>
          <w:tcPr>
            <w:tcW w:w="1699"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sz w:val="18"/>
                <w:szCs w:val="18"/>
                <w:lang w:val="en-US" w:eastAsia="zh-CN"/>
              </w:rPr>
            </w:pPr>
            <w:r>
              <w:rPr>
                <w:rFonts w:hint="eastAsia" w:ascii="宋体" w:hAnsi="宋体" w:cs="宋体"/>
                <w:sz w:val="18"/>
                <w:szCs w:val="18"/>
                <w:lang w:val="en-US" w:eastAsia="zh-CN"/>
              </w:rPr>
              <w:t>优</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1"/>
                <w:szCs w:val="21"/>
                <w:lang w:eastAsia="zh-CN"/>
              </w:rPr>
            </w:pPr>
            <w:r>
              <w:rPr>
                <w:rFonts w:hint="eastAsia" w:ascii="宋体" w:hAnsi="宋体" w:cs="宋体"/>
                <w:sz w:val="18"/>
                <w:szCs w:val="18"/>
                <w:lang w:val="en-US" w:eastAsia="zh-CN"/>
              </w:rPr>
              <w:t>（</w:t>
            </w:r>
            <w:r>
              <w:rPr>
                <w:rFonts w:hint="eastAsia" w:ascii="宋体" w:hAnsi="宋体" w:eastAsia="宋体" w:cs="宋体"/>
                <w:sz w:val="18"/>
                <w:szCs w:val="18"/>
                <w:lang w:val="en-US" w:eastAsia="zh-CN"/>
              </w:rPr>
              <w:t>90-100</w:t>
            </w:r>
            <w:r>
              <w:rPr>
                <w:rFonts w:hint="eastAsia" w:ascii="宋体" w:hAnsi="宋体" w:cs="宋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312" w:type="dxa"/>
            <w:vMerge w:val="continue"/>
            <w:vAlign w:val="center"/>
          </w:tcPr>
          <w:p>
            <w:pPr>
              <w:jc w:val="center"/>
              <w:rPr>
                <w:rFonts w:hint="eastAsia" w:ascii="宋体" w:hAnsi="宋体" w:eastAsia="宋体" w:cs="宋体"/>
                <w:b w:val="0"/>
                <w:bCs w:val="0"/>
                <w:sz w:val="21"/>
                <w:szCs w:val="21"/>
                <w:lang w:eastAsia="zh-CN"/>
              </w:rPr>
            </w:pPr>
          </w:p>
        </w:tc>
        <w:tc>
          <w:tcPr>
            <w:tcW w:w="5447" w:type="dxa"/>
            <w:vAlign w:val="center"/>
          </w:tcPr>
          <w:p>
            <w:pPr>
              <w:jc w:val="center"/>
              <w:rPr>
                <w:rFonts w:hint="default" w:ascii="宋体" w:hAnsi="宋体" w:eastAsia="宋体" w:cs="宋体"/>
                <w:sz w:val="21"/>
                <w:szCs w:val="21"/>
                <w:lang w:val="en-US"/>
              </w:rPr>
            </w:pPr>
            <w:r>
              <w:rPr>
                <w:rFonts w:hint="eastAsia" w:ascii="宋体" w:hAnsi="宋体" w:cs="宋体"/>
                <w:sz w:val="21"/>
                <w:szCs w:val="21"/>
                <w:lang w:val="en-US" w:eastAsia="zh-CN"/>
              </w:rPr>
              <w:t>单选、多选、判断等客观题正确率在80%-89%</w:t>
            </w:r>
          </w:p>
        </w:tc>
        <w:tc>
          <w:tcPr>
            <w:tcW w:w="1699"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良</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1"/>
                <w:szCs w:val="21"/>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80-89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312" w:type="dxa"/>
            <w:vMerge w:val="continue"/>
            <w:vAlign w:val="center"/>
          </w:tcPr>
          <w:p>
            <w:pPr>
              <w:jc w:val="center"/>
              <w:rPr>
                <w:rFonts w:hint="eastAsia" w:ascii="宋体" w:hAnsi="宋体" w:eastAsia="宋体" w:cs="宋体"/>
                <w:b w:val="0"/>
                <w:bCs w:val="0"/>
                <w:sz w:val="21"/>
                <w:szCs w:val="21"/>
                <w:lang w:val="en-US" w:eastAsia="zh-CN"/>
              </w:rPr>
            </w:pPr>
          </w:p>
        </w:tc>
        <w:tc>
          <w:tcPr>
            <w:tcW w:w="5447" w:type="dxa"/>
            <w:vAlign w:val="center"/>
          </w:tcPr>
          <w:p>
            <w:pPr>
              <w:jc w:val="center"/>
              <w:rPr>
                <w:rFonts w:hint="default" w:ascii="宋体" w:hAnsi="宋体" w:eastAsia="宋体" w:cs="宋体"/>
                <w:sz w:val="21"/>
                <w:szCs w:val="21"/>
                <w:lang w:val="en-US"/>
              </w:rPr>
            </w:pPr>
            <w:r>
              <w:rPr>
                <w:rFonts w:hint="eastAsia" w:ascii="宋体" w:hAnsi="宋体" w:cs="宋体"/>
                <w:sz w:val="21"/>
                <w:szCs w:val="21"/>
                <w:lang w:val="en-US" w:eastAsia="zh-CN"/>
              </w:rPr>
              <w:t>单选、多选、判断等客观题正确率在70%-79%</w:t>
            </w:r>
          </w:p>
        </w:tc>
        <w:tc>
          <w:tcPr>
            <w:tcW w:w="1699"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中</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1"/>
                <w:szCs w:val="21"/>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70-79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312" w:type="dxa"/>
            <w:vMerge w:val="continue"/>
            <w:vAlign w:val="center"/>
          </w:tcPr>
          <w:p>
            <w:pPr>
              <w:jc w:val="center"/>
              <w:rPr>
                <w:rFonts w:hint="eastAsia" w:ascii="宋体" w:hAnsi="宋体" w:eastAsia="宋体" w:cs="宋体"/>
                <w:b w:val="0"/>
                <w:bCs w:val="0"/>
                <w:sz w:val="21"/>
                <w:szCs w:val="21"/>
                <w:lang w:val="en-US" w:eastAsia="zh-CN"/>
              </w:rPr>
            </w:pPr>
          </w:p>
        </w:tc>
        <w:tc>
          <w:tcPr>
            <w:tcW w:w="5447" w:type="dxa"/>
            <w:vAlign w:val="center"/>
          </w:tcPr>
          <w:p>
            <w:pPr>
              <w:jc w:val="center"/>
              <w:rPr>
                <w:rFonts w:hint="default" w:ascii="宋体" w:hAnsi="宋体" w:eastAsia="宋体" w:cs="宋体"/>
                <w:sz w:val="21"/>
                <w:szCs w:val="21"/>
                <w:lang w:val="en-US"/>
              </w:rPr>
            </w:pPr>
            <w:r>
              <w:rPr>
                <w:rFonts w:hint="eastAsia" w:ascii="宋体" w:hAnsi="宋体" w:cs="宋体"/>
                <w:sz w:val="21"/>
                <w:szCs w:val="21"/>
                <w:lang w:val="en-US" w:eastAsia="zh-CN"/>
              </w:rPr>
              <w:t>单选、多选、判断等客观题正确率在60%-69%</w:t>
            </w:r>
          </w:p>
        </w:tc>
        <w:tc>
          <w:tcPr>
            <w:tcW w:w="1699"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及格</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1"/>
                <w:szCs w:val="21"/>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60-69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312" w:type="dxa"/>
            <w:vMerge w:val="continue"/>
            <w:vAlign w:val="center"/>
          </w:tcPr>
          <w:p>
            <w:pPr>
              <w:jc w:val="center"/>
              <w:rPr>
                <w:rFonts w:hint="eastAsia" w:ascii="宋体" w:hAnsi="宋体" w:eastAsia="宋体" w:cs="宋体"/>
                <w:b w:val="0"/>
                <w:bCs w:val="0"/>
                <w:sz w:val="21"/>
                <w:szCs w:val="21"/>
                <w:lang w:eastAsia="zh-CN"/>
              </w:rPr>
            </w:pPr>
          </w:p>
        </w:tc>
        <w:tc>
          <w:tcPr>
            <w:tcW w:w="5447" w:type="dxa"/>
            <w:vAlign w:val="center"/>
          </w:tcPr>
          <w:p>
            <w:pPr>
              <w:jc w:val="center"/>
              <w:rPr>
                <w:rFonts w:hint="default" w:ascii="宋体" w:hAnsi="宋体" w:eastAsia="宋体" w:cs="宋体"/>
                <w:sz w:val="21"/>
                <w:szCs w:val="21"/>
                <w:lang w:val="en-US"/>
              </w:rPr>
            </w:pPr>
            <w:r>
              <w:rPr>
                <w:rFonts w:hint="eastAsia" w:ascii="宋体" w:hAnsi="宋体" w:cs="宋体"/>
                <w:sz w:val="21"/>
                <w:szCs w:val="21"/>
                <w:lang w:val="en-US" w:eastAsia="zh-CN"/>
              </w:rPr>
              <w:t>单选、多选、判断等客观题正确率低于60%</w:t>
            </w:r>
          </w:p>
        </w:tc>
        <w:tc>
          <w:tcPr>
            <w:tcW w:w="1699"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sz w:val="18"/>
                <w:szCs w:val="18"/>
                <w:lang w:val="en-US" w:eastAsia="zh-CN"/>
              </w:rPr>
            </w:pPr>
            <w:r>
              <w:rPr>
                <w:rFonts w:hint="eastAsia" w:ascii="宋体" w:hAnsi="宋体" w:cs="宋体"/>
                <w:sz w:val="18"/>
                <w:szCs w:val="18"/>
                <w:lang w:val="en-US" w:eastAsia="zh-CN"/>
              </w:rPr>
              <w:t>不及格</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1"/>
                <w:szCs w:val="21"/>
                <w:lang w:eastAsia="zh-CN"/>
              </w:rPr>
            </w:pPr>
            <w:r>
              <w:rPr>
                <w:rFonts w:hint="eastAsia" w:ascii="宋体" w:hAnsi="宋体" w:cs="宋体"/>
                <w:sz w:val="18"/>
                <w:szCs w:val="18"/>
                <w:lang w:val="en-US" w:eastAsia="zh-CN"/>
              </w:rPr>
              <w:t>（</w:t>
            </w:r>
            <w:r>
              <w:rPr>
                <w:rFonts w:hint="eastAsia" w:ascii="宋体" w:hAnsi="宋体" w:eastAsia="宋体" w:cs="宋体"/>
                <w:sz w:val="18"/>
                <w:szCs w:val="18"/>
                <w:lang w:val="en-US" w:eastAsia="zh-CN"/>
              </w:rPr>
              <w:t>0-59</w:t>
            </w:r>
            <w:r>
              <w:rPr>
                <w:rFonts w:hint="eastAsia" w:ascii="宋体" w:hAnsi="宋体" w:cs="宋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312" w:type="dxa"/>
            <w:vMerge w:val="restart"/>
            <w:vAlign w:val="center"/>
          </w:tcPr>
          <w:p>
            <w:pPr>
              <w:jc w:val="center"/>
              <w:rPr>
                <w:rFonts w:hint="eastAsia" w:ascii="宋体" w:hAnsi="宋体" w:eastAsia="宋体" w:cs="宋体"/>
                <w:b w:val="0"/>
                <w:bCs w:val="0"/>
                <w:sz w:val="21"/>
                <w:szCs w:val="21"/>
                <w:lang w:val="en-US" w:eastAsia="zh-CN"/>
              </w:rPr>
            </w:pPr>
            <w:r>
              <w:rPr>
                <w:rFonts w:hint="eastAsia" w:ascii="宋体" w:hAnsi="宋体" w:cs="宋体"/>
                <w:b w:val="0"/>
                <w:bCs w:val="0"/>
                <w:color w:val="000000"/>
                <w:kern w:val="0"/>
                <w:sz w:val="21"/>
                <w:szCs w:val="21"/>
                <w:lang w:val="en-US" w:eastAsia="zh-CN" w:bidi="ar"/>
              </w:rPr>
              <w:t>L0</w:t>
            </w:r>
            <w:r>
              <w:rPr>
                <w:rFonts w:hint="eastAsia" w:ascii="宋体" w:hAnsi="宋体" w:eastAsia="宋体" w:cs="宋体"/>
                <w:b w:val="0"/>
                <w:bCs w:val="0"/>
                <w:color w:val="000000"/>
                <w:kern w:val="0"/>
                <w:sz w:val="21"/>
                <w:szCs w:val="21"/>
                <w:lang w:val="en-US" w:eastAsia="zh-CN" w:bidi="ar"/>
              </w:rPr>
              <w:t>2</w:t>
            </w:r>
          </w:p>
        </w:tc>
        <w:tc>
          <w:tcPr>
            <w:tcW w:w="5447" w:type="dxa"/>
            <w:vAlign w:val="center"/>
          </w:tcPr>
          <w:p>
            <w:pPr>
              <w:jc w:val="center"/>
              <w:rPr>
                <w:rFonts w:hint="default" w:ascii="宋体" w:hAnsi="宋体" w:eastAsia="宋体" w:cs="宋体"/>
                <w:sz w:val="21"/>
                <w:szCs w:val="21"/>
                <w:lang w:val="en-US" w:eastAsia="zh-CN"/>
              </w:rPr>
            </w:pPr>
            <w:bookmarkStart w:id="5" w:name="OLE_LINK6"/>
            <w:r>
              <w:rPr>
                <w:rFonts w:hint="eastAsia" w:ascii="宋体" w:hAnsi="宋体" w:cs="宋体"/>
                <w:sz w:val="21"/>
                <w:szCs w:val="21"/>
                <w:lang w:val="en-US" w:eastAsia="zh-CN"/>
              </w:rPr>
              <w:t>基础应用题及综合应用题正确率高于90%</w:t>
            </w:r>
            <w:bookmarkEnd w:id="5"/>
          </w:p>
        </w:tc>
        <w:tc>
          <w:tcPr>
            <w:tcW w:w="1699"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sz w:val="18"/>
                <w:szCs w:val="18"/>
                <w:lang w:val="en-US" w:eastAsia="zh-CN"/>
              </w:rPr>
            </w:pPr>
            <w:r>
              <w:rPr>
                <w:rFonts w:hint="eastAsia" w:ascii="宋体" w:hAnsi="宋体" w:cs="宋体"/>
                <w:sz w:val="18"/>
                <w:szCs w:val="18"/>
                <w:lang w:val="en-US" w:eastAsia="zh-CN"/>
              </w:rPr>
              <w:t>优</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sz w:val="18"/>
                <w:szCs w:val="18"/>
                <w:lang w:val="en-US" w:eastAsia="zh-CN"/>
              </w:rPr>
              <w:t>（</w:t>
            </w:r>
            <w:r>
              <w:rPr>
                <w:rFonts w:hint="eastAsia" w:ascii="宋体" w:hAnsi="宋体" w:eastAsia="宋体" w:cs="宋体"/>
                <w:sz w:val="18"/>
                <w:szCs w:val="18"/>
                <w:lang w:val="en-US" w:eastAsia="zh-CN"/>
              </w:rPr>
              <w:t>90-100</w:t>
            </w:r>
            <w:r>
              <w:rPr>
                <w:rFonts w:hint="eastAsia" w:ascii="宋体" w:hAnsi="宋体" w:cs="宋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312" w:type="dxa"/>
            <w:vMerge w:val="continue"/>
            <w:vAlign w:val="center"/>
          </w:tcPr>
          <w:p>
            <w:pPr>
              <w:jc w:val="center"/>
              <w:rPr>
                <w:rFonts w:hint="eastAsia" w:ascii="宋体" w:hAnsi="宋体" w:eastAsia="宋体" w:cs="宋体"/>
                <w:b w:val="0"/>
                <w:bCs w:val="0"/>
                <w:sz w:val="21"/>
                <w:szCs w:val="21"/>
                <w:lang w:eastAsia="zh-CN"/>
              </w:rPr>
            </w:pPr>
          </w:p>
        </w:tc>
        <w:tc>
          <w:tcPr>
            <w:tcW w:w="5447" w:type="dxa"/>
            <w:vAlign w:val="center"/>
          </w:tcPr>
          <w:p>
            <w:pPr>
              <w:jc w:val="center"/>
              <w:rPr>
                <w:rFonts w:hint="default" w:ascii="宋体" w:hAnsi="宋体" w:eastAsia="宋体" w:cs="宋体"/>
                <w:sz w:val="21"/>
                <w:szCs w:val="21"/>
                <w:lang w:val="en-US"/>
              </w:rPr>
            </w:pPr>
            <w:r>
              <w:rPr>
                <w:rFonts w:hint="eastAsia" w:ascii="宋体" w:hAnsi="宋体" w:cs="宋体"/>
                <w:sz w:val="21"/>
                <w:szCs w:val="21"/>
                <w:lang w:val="en-US" w:eastAsia="zh-CN"/>
              </w:rPr>
              <w:t>基础应用题及综合应用题正确率在80%-89%</w:t>
            </w:r>
          </w:p>
        </w:tc>
        <w:tc>
          <w:tcPr>
            <w:tcW w:w="1699"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良</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80-89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312" w:type="dxa"/>
            <w:vMerge w:val="continue"/>
            <w:vAlign w:val="center"/>
          </w:tcPr>
          <w:p>
            <w:pPr>
              <w:jc w:val="center"/>
              <w:rPr>
                <w:rFonts w:hint="eastAsia" w:ascii="宋体" w:hAnsi="宋体" w:eastAsia="宋体" w:cs="宋体"/>
                <w:b w:val="0"/>
                <w:bCs w:val="0"/>
                <w:sz w:val="21"/>
                <w:szCs w:val="21"/>
                <w:lang w:eastAsia="zh-CN"/>
              </w:rPr>
            </w:pPr>
          </w:p>
        </w:tc>
        <w:tc>
          <w:tcPr>
            <w:tcW w:w="5447" w:type="dxa"/>
            <w:vAlign w:val="center"/>
          </w:tcPr>
          <w:p>
            <w:pPr>
              <w:jc w:val="center"/>
              <w:rPr>
                <w:rFonts w:hint="default" w:ascii="宋体" w:hAnsi="宋体" w:eastAsia="宋体" w:cs="宋体"/>
                <w:sz w:val="21"/>
                <w:szCs w:val="21"/>
                <w:lang w:val="en-US"/>
              </w:rPr>
            </w:pPr>
            <w:r>
              <w:rPr>
                <w:rFonts w:hint="eastAsia" w:ascii="宋体" w:hAnsi="宋体" w:cs="宋体"/>
                <w:sz w:val="21"/>
                <w:szCs w:val="21"/>
                <w:lang w:val="en-US" w:eastAsia="zh-CN"/>
              </w:rPr>
              <w:t>基础应用题及综合应用题正确率在70%-79%</w:t>
            </w:r>
          </w:p>
        </w:tc>
        <w:tc>
          <w:tcPr>
            <w:tcW w:w="1699"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中</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70-79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312" w:type="dxa"/>
            <w:vMerge w:val="continue"/>
            <w:vAlign w:val="center"/>
          </w:tcPr>
          <w:p>
            <w:pPr>
              <w:jc w:val="center"/>
              <w:rPr>
                <w:rFonts w:hint="eastAsia" w:ascii="宋体" w:hAnsi="宋体" w:eastAsia="宋体" w:cs="宋体"/>
                <w:b w:val="0"/>
                <w:bCs w:val="0"/>
                <w:sz w:val="21"/>
                <w:szCs w:val="21"/>
                <w:lang w:eastAsia="zh-CN"/>
              </w:rPr>
            </w:pPr>
          </w:p>
        </w:tc>
        <w:tc>
          <w:tcPr>
            <w:tcW w:w="5447" w:type="dxa"/>
            <w:vAlign w:val="center"/>
          </w:tcPr>
          <w:p>
            <w:pPr>
              <w:tabs>
                <w:tab w:val="left" w:pos="1829"/>
              </w:tabs>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基础应用题及综合应用题正确率在60%-69%</w:t>
            </w:r>
          </w:p>
        </w:tc>
        <w:tc>
          <w:tcPr>
            <w:tcW w:w="1699"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及格</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60-69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312" w:type="dxa"/>
            <w:vMerge w:val="continue"/>
            <w:vAlign w:val="center"/>
          </w:tcPr>
          <w:p>
            <w:pPr>
              <w:jc w:val="center"/>
              <w:rPr>
                <w:rFonts w:hint="eastAsia" w:ascii="宋体" w:hAnsi="宋体" w:eastAsia="宋体" w:cs="宋体"/>
                <w:b w:val="0"/>
                <w:bCs w:val="0"/>
                <w:sz w:val="21"/>
                <w:szCs w:val="21"/>
                <w:lang w:eastAsia="zh-CN"/>
              </w:rPr>
            </w:pPr>
          </w:p>
        </w:tc>
        <w:tc>
          <w:tcPr>
            <w:tcW w:w="5447" w:type="dxa"/>
            <w:vAlign w:val="center"/>
          </w:tcPr>
          <w:p>
            <w:pPr>
              <w:jc w:val="center"/>
              <w:rPr>
                <w:rFonts w:hint="eastAsia" w:ascii="宋体" w:hAnsi="宋体" w:eastAsia="宋体" w:cs="宋体"/>
                <w:sz w:val="21"/>
                <w:szCs w:val="21"/>
              </w:rPr>
            </w:pPr>
            <w:r>
              <w:rPr>
                <w:rFonts w:hint="eastAsia" w:ascii="宋体" w:hAnsi="宋体" w:cs="宋体"/>
                <w:sz w:val="21"/>
                <w:szCs w:val="21"/>
                <w:lang w:val="en-US" w:eastAsia="zh-CN"/>
              </w:rPr>
              <w:t>基础应用题及综合应用题正确率低于60%</w:t>
            </w:r>
          </w:p>
        </w:tc>
        <w:tc>
          <w:tcPr>
            <w:tcW w:w="1699"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sz w:val="18"/>
                <w:szCs w:val="18"/>
                <w:lang w:val="en-US" w:eastAsia="zh-CN"/>
              </w:rPr>
            </w:pPr>
            <w:r>
              <w:rPr>
                <w:rFonts w:hint="eastAsia" w:ascii="宋体" w:hAnsi="宋体" w:cs="宋体"/>
                <w:sz w:val="18"/>
                <w:szCs w:val="18"/>
                <w:lang w:val="en-US" w:eastAsia="zh-CN"/>
              </w:rPr>
              <w:t>不及格</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sz w:val="18"/>
                <w:szCs w:val="18"/>
                <w:lang w:val="en-US" w:eastAsia="zh-CN"/>
              </w:rPr>
              <w:t>（</w:t>
            </w:r>
            <w:r>
              <w:rPr>
                <w:rFonts w:hint="eastAsia" w:ascii="宋体" w:hAnsi="宋体" w:eastAsia="宋体" w:cs="宋体"/>
                <w:sz w:val="18"/>
                <w:szCs w:val="18"/>
                <w:lang w:val="en-US" w:eastAsia="zh-CN"/>
              </w:rPr>
              <w:t>0-59</w:t>
            </w:r>
            <w:r>
              <w:rPr>
                <w:rFonts w:hint="eastAsia" w:ascii="宋体" w:hAnsi="宋体" w:cs="宋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312" w:type="dxa"/>
            <w:vMerge w:val="restart"/>
            <w:vAlign w:val="center"/>
          </w:tcPr>
          <w:p>
            <w:pPr>
              <w:jc w:val="center"/>
              <w:rPr>
                <w:rFonts w:hint="eastAsia" w:ascii="宋体" w:hAnsi="宋体" w:eastAsia="宋体" w:cs="宋体"/>
                <w:b w:val="0"/>
                <w:bCs w:val="0"/>
                <w:sz w:val="21"/>
                <w:szCs w:val="21"/>
                <w:lang w:val="en-US" w:eastAsia="zh-CN"/>
              </w:rPr>
            </w:pPr>
            <w:r>
              <w:rPr>
                <w:rFonts w:hint="eastAsia" w:ascii="宋体" w:hAnsi="宋体" w:cs="宋体"/>
                <w:b w:val="0"/>
                <w:bCs w:val="0"/>
                <w:color w:val="000000"/>
                <w:kern w:val="0"/>
                <w:sz w:val="21"/>
                <w:szCs w:val="21"/>
                <w:lang w:val="en-US" w:eastAsia="zh-CN" w:bidi="ar"/>
              </w:rPr>
              <w:t>L0</w:t>
            </w:r>
            <w:r>
              <w:rPr>
                <w:rFonts w:hint="eastAsia" w:ascii="宋体" w:hAnsi="宋体" w:eastAsia="宋体" w:cs="宋体"/>
                <w:b w:val="0"/>
                <w:bCs w:val="0"/>
                <w:color w:val="000000"/>
                <w:kern w:val="0"/>
                <w:sz w:val="21"/>
                <w:szCs w:val="21"/>
                <w:lang w:val="en-US" w:eastAsia="zh-CN" w:bidi="ar"/>
              </w:rPr>
              <w:t>3</w:t>
            </w:r>
          </w:p>
        </w:tc>
        <w:tc>
          <w:tcPr>
            <w:tcW w:w="5447" w:type="dxa"/>
            <w:vAlign w:val="center"/>
          </w:tcPr>
          <w:p>
            <w:pPr>
              <w:jc w:val="center"/>
              <w:rPr>
                <w:rFonts w:hint="default" w:ascii="宋体" w:hAnsi="宋体" w:eastAsia="宋体" w:cs="宋体"/>
                <w:sz w:val="21"/>
                <w:szCs w:val="21"/>
                <w:lang w:val="en-US" w:eastAsia="zh-CN"/>
              </w:rPr>
            </w:pPr>
            <w:bookmarkStart w:id="6" w:name="OLE_LINK8"/>
            <w:r>
              <w:rPr>
                <w:rFonts w:hint="eastAsia" w:ascii="宋体"/>
                <w:lang w:val="en-US" w:eastAsia="zh-CN"/>
              </w:rPr>
              <w:t>具备很高的</w:t>
            </w:r>
            <w:r>
              <w:rPr>
                <w:rFonts w:hint="eastAsia" w:ascii="宋体" w:hAnsi="宋体"/>
                <w:b w:val="0"/>
                <w:bCs w:val="0"/>
                <w:szCs w:val="24"/>
                <w:lang w:val="en-US" w:eastAsia="zh-CN"/>
              </w:rPr>
              <w:t>法律意识、</w:t>
            </w:r>
            <w:r>
              <w:rPr>
                <w:rFonts w:hint="eastAsia" w:ascii="宋体" w:eastAsia="宋体"/>
                <w:lang w:val="en-US" w:eastAsia="zh-CN"/>
              </w:rPr>
              <w:t>职业意识与职业素养</w:t>
            </w:r>
            <w:bookmarkEnd w:id="6"/>
          </w:p>
        </w:tc>
        <w:tc>
          <w:tcPr>
            <w:tcW w:w="1699"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sz w:val="18"/>
                <w:szCs w:val="18"/>
                <w:lang w:val="en-US" w:eastAsia="zh-CN"/>
              </w:rPr>
            </w:pPr>
            <w:r>
              <w:rPr>
                <w:rFonts w:hint="eastAsia" w:ascii="宋体" w:hAnsi="宋体" w:cs="宋体"/>
                <w:sz w:val="18"/>
                <w:szCs w:val="18"/>
                <w:lang w:val="en-US" w:eastAsia="zh-CN"/>
              </w:rPr>
              <w:t>优</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sz w:val="18"/>
                <w:szCs w:val="18"/>
                <w:lang w:val="en-US" w:eastAsia="zh-CN"/>
              </w:rPr>
              <w:t>（</w:t>
            </w:r>
            <w:r>
              <w:rPr>
                <w:rFonts w:hint="eastAsia" w:ascii="宋体" w:hAnsi="宋体" w:eastAsia="宋体" w:cs="宋体"/>
                <w:sz w:val="18"/>
                <w:szCs w:val="18"/>
                <w:lang w:val="en-US" w:eastAsia="zh-CN"/>
              </w:rPr>
              <w:t>90-100</w:t>
            </w:r>
            <w:r>
              <w:rPr>
                <w:rFonts w:hint="eastAsia" w:ascii="宋体" w:hAnsi="宋体" w:cs="宋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312" w:type="dxa"/>
            <w:vMerge w:val="continue"/>
            <w:vAlign w:val="center"/>
          </w:tcPr>
          <w:p>
            <w:pPr>
              <w:jc w:val="center"/>
              <w:rPr>
                <w:rFonts w:hint="eastAsia" w:ascii="宋体" w:hAnsi="宋体" w:eastAsia="宋体" w:cs="宋体"/>
                <w:sz w:val="21"/>
                <w:szCs w:val="21"/>
                <w:lang w:eastAsia="zh-CN"/>
              </w:rPr>
            </w:pPr>
          </w:p>
        </w:tc>
        <w:tc>
          <w:tcPr>
            <w:tcW w:w="5447" w:type="dxa"/>
            <w:vAlign w:val="center"/>
          </w:tcPr>
          <w:p>
            <w:pPr>
              <w:jc w:val="center"/>
              <w:rPr>
                <w:rFonts w:hint="eastAsia" w:ascii="宋体" w:hAnsi="宋体" w:eastAsia="宋体" w:cs="宋体"/>
                <w:sz w:val="21"/>
                <w:szCs w:val="21"/>
              </w:rPr>
            </w:pPr>
            <w:r>
              <w:rPr>
                <w:rFonts w:hint="eastAsia" w:ascii="宋体"/>
                <w:lang w:val="en-US" w:eastAsia="zh-CN"/>
              </w:rPr>
              <w:t>具备较高</w:t>
            </w:r>
            <w:r>
              <w:rPr>
                <w:rFonts w:hint="eastAsia" w:ascii="宋体" w:hAnsi="宋体"/>
                <w:b w:val="0"/>
                <w:bCs w:val="0"/>
                <w:szCs w:val="24"/>
                <w:lang w:val="en-US" w:eastAsia="zh-CN"/>
              </w:rPr>
              <w:t>法律意识、</w:t>
            </w:r>
            <w:r>
              <w:rPr>
                <w:rFonts w:hint="eastAsia" w:ascii="宋体" w:eastAsia="宋体"/>
                <w:lang w:val="en-US" w:eastAsia="zh-CN"/>
              </w:rPr>
              <w:t>职业意识与职业素养</w:t>
            </w:r>
            <w:r>
              <w:rPr>
                <w:rFonts w:hint="eastAsia" w:ascii="宋体"/>
                <w:lang w:val="en-US" w:eastAsia="zh-CN"/>
              </w:rPr>
              <w:t xml:space="preserve"> </w:t>
            </w:r>
          </w:p>
        </w:tc>
        <w:tc>
          <w:tcPr>
            <w:tcW w:w="1699"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良</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80-89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312" w:type="dxa"/>
            <w:vMerge w:val="continue"/>
            <w:vAlign w:val="center"/>
          </w:tcPr>
          <w:p>
            <w:pPr>
              <w:jc w:val="center"/>
              <w:rPr>
                <w:rFonts w:hint="eastAsia" w:ascii="宋体" w:hAnsi="宋体" w:eastAsia="宋体" w:cs="宋体"/>
                <w:sz w:val="21"/>
                <w:szCs w:val="21"/>
                <w:lang w:eastAsia="zh-CN"/>
              </w:rPr>
            </w:pPr>
          </w:p>
        </w:tc>
        <w:tc>
          <w:tcPr>
            <w:tcW w:w="5447" w:type="dxa"/>
            <w:vAlign w:val="center"/>
          </w:tcPr>
          <w:p>
            <w:pPr>
              <w:jc w:val="center"/>
              <w:rPr>
                <w:rFonts w:hint="eastAsia" w:ascii="宋体" w:hAnsi="宋体" w:eastAsia="宋体" w:cs="宋体"/>
                <w:sz w:val="21"/>
                <w:szCs w:val="21"/>
              </w:rPr>
            </w:pPr>
            <w:r>
              <w:rPr>
                <w:rFonts w:hint="eastAsia" w:ascii="宋体" w:hAnsi="宋体"/>
                <w:b w:val="0"/>
                <w:bCs w:val="0"/>
                <w:szCs w:val="24"/>
                <w:lang w:val="en-US" w:eastAsia="zh-CN"/>
              </w:rPr>
              <w:t>具备一定法律意识、</w:t>
            </w:r>
            <w:r>
              <w:rPr>
                <w:rFonts w:hint="eastAsia" w:ascii="宋体" w:eastAsia="宋体"/>
                <w:lang w:val="en-US" w:eastAsia="zh-CN"/>
              </w:rPr>
              <w:t>职业意识与职业素养</w:t>
            </w:r>
            <w:r>
              <w:rPr>
                <w:rFonts w:hint="eastAsia" w:ascii="宋体"/>
                <w:lang w:val="en-US" w:eastAsia="zh-CN"/>
              </w:rPr>
              <w:t xml:space="preserve"> </w:t>
            </w:r>
          </w:p>
        </w:tc>
        <w:tc>
          <w:tcPr>
            <w:tcW w:w="1699"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中</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70-79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312" w:type="dxa"/>
            <w:vMerge w:val="continue"/>
            <w:vAlign w:val="center"/>
          </w:tcPr>
          <w:p>
            <w:pPr>
              <w:jc w:val="center"/>
              <w:rPr>
                <w:rFonts w:hint="eastAsia" w:ascii="宋体" w:hAnsi="宋体" w:eastAsia="宋体" w:cs="宋体"/>
                <w:sz w:val="21"/>
                <w:szCs w:val="21"/>
                <w:lang w:eastAsia="zh-CN"/>
              </w:rPr>
            </w:pPr>
          </w:p>
        </w:tc>
        <w:tc>
          <w:tcPr>
            <w:tcW w:w="5447" w:type="dxa"/>
            <w:vAlign w:val="center"/>
          </w:tcPr>
          <w:p>
            <w:pPr>
              <w:jc w:val="center"/>
              <w:rPr>
                <w:rFonts w:hint="eastAsia" w:ascii="宋体" w:hAnsi="宋体" w:eastAsia="宋体" w:cs="宋体"/>
                <w:sz w:val="21"/>
                <w:szCs w:val="21"/>
              </w:rPr>
            </w:pPr>
            <w:r>
              <w:rPr>
                <w:rFonts w:hint="eastAsia" w:ascii="宋体" w:hAnsi="宋体"/>
                <w:b w:val="0"/>
                <w:bCs w:val="0"/>
                <w:szCs w:val="24"/>
                <w:lang w:val="en-US" w:eastAsia="zh-CN"/>
              </w:rPr>
              <w:t>法律意识弱、具备一定</w:t>
            </w:r>
            <w:r>
              <w:rPr>
                <w:rFonts w:hint="eastAsia" w:ascii="宋体" w:eastAsia="宋体"/>
                <w:lang w:val="en-US" w:eastAsia="zh-CN"/>
              </w:rPr>
              <w:t>职业意识与职业素养</w:t>
            </w:r>
            <w:r>
              <w:rPr>
                <w:rFonts w:hint="eastAsia" w:ascii="宋体"/>
                <w:lang w:val="en-US" w:eastAsia="zh-CN"/>
              </w:rPr>
              <w:t xml:space="preserve"> </w:t>
            </w:r>
          </w:p>
        </w:tc>
        <w:tc>
          <w:tcPr>
            <w:tcW w:w="1699"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及格</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60-69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312" w:type="dxa"/>
            <w:vMerge w:val="continue"/>
            <w:vAlign w:val="center"/>
          </w:tcPr>
          <w:p>
            <w:pPr>
              <w:jc w:val="center"/>
              <w:rPr>
                <w:rFonts w:hint="eastAsia" w:ascii="宋体" w:hAnsi="宋体" w:eastAsia="宋体" w:cs="宋体"/>
                <w:sz w:val="21"/>
                <w:szCs w:val="21"/>
                <w:lang w:eastAsia="zh-CN"/>
              </w:rPr>
            </w:pPr>
          </w:p>
        </w:tc>
        <w:tc>
          <w:tcPr>
            <w:tcW w:w="5447" w:type="dxa"/>
            <w:vAlign w:val="center"/>
          </w:tcPr>
          <w:p>
            <w:pPr>
              <w:jc w:val="center"/>
              <w:rPr>
                <w:rFonts w:hint="default" w:ascii="宋体" w:hAnsi="宋体" w:eastAsia="宋体" w:cs="宋体"/>
                <w:sz w:val="21"/>
                <w:szCs w:val="21"/>
                <w:lang w:val="en-US"/>
              </w:rPr>
            </w:pPr>
            <w:r>
              <w:rPr>
                <w:rFonts w:hint="eastAsia" w:ascii="宋体" w:hAnsi="宋体"/>
                <w:b w:val="0"/>
                <w:bCs w:val="0"/>
                <w:szCs w:val="24"/>
                <w:lang w:val="en-US" w:eastAsia="zh-CN"/>
              </w:rPr>
              <w:t>法律意识弱、</w:t>
            </w:r>
            <w:r>
              <w:rPr>
                <w:rFonts w:hint="eastAsia" w:ascii="宋体" w:eastAsia="宋体"/>
                <w:lang w:val="en-US" w:eastAsia="zh-CN"/>
              </w:rPr>
              <w:t>职业意识与职业素养</w:t>
            </w:r>
            <w:r>
              <w:rPr>
                <w:rFonts w:hint="eastAsia" w:ascii="宋体"/>
                <w:lang w:val="en-US" w:eastAsia="zh-CN"/>
              </w:rPr>
              <w:t xml:space="preserve">较差 </w:t>
            </w:r>
          </w:p>
        </w:tc>
        <w:tc>
          <w:tcPr>
            <w:tcW w:w="1699"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sz w:val="18"/>
                <w:szCs w:val="18"/>
                <w:lang w:val="en-US" w:eastAsia="zh-CN"/>
              </w:rPr>
            </w:pPr>
            <w:r>
              <w:rPr>
                <w:rFonts w:hint="eastAsia" w:ascii="宋体" w:hAnsi="宋体" w:cs="宋体"/>
                <w:sz w:val="18"/>
                <w:szCs w:val="18"/>
                <w:lang w:val="en-US" w:eastAsia="zh-CN"/>
              </w:rPr>
              <w:t>不及格</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sz w:val="18"/>
                <w:szCs w:val="18"/>
                <w:lang w:val="en-US" w:eastAsia="zh-CN"/>
              </w:rPr>
              <w:t>（</w:t>
            </w:r>
            <w:r>
              <w:rPr>
                <w:rFonts w:hint="eastAsia" w:ascii="宋体" w:hAnsi="宋体" w:eastAsia="宋体" w:cs="宋体"/>
                <w:sz w:val="18"/>
                <w:szCs w:val="18"/>
                <w:lang w:val="en-US" w:eastAsia="zh-CN"/>
              </w:rPr>
              <w:t>0-59</w:t>
            </w:r>
            <w:r>
              <w:rPr>
                <w:rFonts w:hint="eastAsia" w:ascii="宋体" w:hAnsi="宋体" w:cs="宋体"/>
                <w:sz w:val="18"/>
                <w:szCs w:val="18"/>
                <w:lang w:val="en-US" w:eastAsia="zh-CN"/>
              </w:rPr>
              <w:t>）</w:t>
            </w:r>
          </w:p>
        </w:tc>
      </w:tr>
    </w:tbl>
    <w:p>
      <w:pPr>
        <w:keepNext w:val="0"/>
        <w:keepLines w:val="0"/>
        <w:widowControl/>
        <w:numPr>
          <w:ilvl w:val="0"/>
          <w:numId w:val="0"/>
        </w:numPr>
        <w:suppressLineNumbers w:val="0"/>
        <w:spacing w:line="360" w:lineRule="auto"/>
        <w:ind w:firstLine="420" w:firstLineChars="200"/>
        <w:jc w:val="left"/>
        <w:rPr>
          <w:rFonts w:hint="eastAsia" w:ascii="宋体" w:hAnsi="宋体" w:cs="宋体"/>
          <w:b w:val="0"/>
          <w:bCs w:val="0"/>
          <w:color w:val="000000"/>
          <w:kern w:val="0"/>
          <w:sz w:val="21"/>
          <w:szCs w:val="21"/>
          <w:lang w:val="en-US" w:eastAsia="zh-CN" w:bidi="ar"/>
        </w:rPr>
      </w:pPr>
    </w:p>
    <w:p>
      <w:pPr>
        <w:keepNext w:val="0"/>
        <w:keepLines w:val="0"/>
        <w:widowControl/>
        <w:numPr>
          <w:ilvl w:val="0"/>
          <w:numId w:val="0"/>
        </w:numPr>
        <w:suppressLineNumbers w:val="0"/>
        <w:spacing w:line="360" w:lineRule="auto"/>
        <w:ind w:firstLine="420" w:firstLineChars="200"/>
        <w:jc w:val="left"/>
        <w:rPr>
          <w:rFonts w:hint="eastAsia" w:ascii="宋体" w:hAnsi="宋体" w:eastAsia="宋体" w:cs="宋体"/>
          <w:b w:val="0"/>
          <w:bCs w:val="0"/>
          <w:color w:val="000000"/>
          <w:kern w:val="0"/>
          <w:sz w:val="21"/>
          <w:szCs w:val="21"/>
          <w:lang w:val="en-US" w:eastAsia="zh-CN" w:bidi="ar"/>
        </w:rPr>
      </w:pPr>
      <w:r>
        <w:rPr>
          <w:rFonts w:hint="eastAsia" w:ascii="宋体" w:hAnsi="宋体" w:cs="宋体"/>
          <w:b w:val="0"/>
          <w:bCs w:val="0"/>
          <w:color w:val="000000"/>
          <w:kern w:val="0"/>
          <w:sz w:val="21"/>
          <w:szCs w:val="21"/>
          <w:lang w:val="en-US" w:eastAsia="zh-CN" w:bidi="ar"/>
        </w:rPr>
        <w:t>2.</w:t>
      </w:r>
      <w:bookmarkStart w:id="7" w:name="OLE_LINK16"/>
      <w:r>
        <w:rPr>
          <w:rFonts w:hint="eastAsia" w:ascii="宋体" w:hAnsi="宋体" w:eastAsia="宋体" w:cs="宋体"/>
          <w:b w:val="0"/>
          <w:bCs w:val="0"/>
          <w:color w:val="000000"/>
          <w:kern w:val="0"/>
          <w:sz w:val="21"/>
          <w:szCs w:val="21"/>
          <w:lang w:val="en-US" w:eastAsia="zh-CN" w:bidi="ar"/>
        </w:rPr>
        <w:t>作业成绩评价标准</w:t>
      </w:r>
    </w:p>
    <w:bookmarkEnd w:id="7"/>
    <w:tbl>
      <w:tblPr>
        <w:tblStyle w:val="6"/>
        <w:tblW w:w="8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91"/>
        <w:gridCol w:w="4958"/>
        <w:gridCol w:w="1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491" w:type="dxa"/>
            <w:vAlign w:val="center"/>
          </w:tcPr>
          <w:p>
            <w:pPr>
              <w:keepNext w:val="0"/>
              <w:keepLines w:val="0"/>
              <w:widowControl/>
              <w:suppressLineNumbers w:val="0"/>
              <w:jc w:val="center"/>
              <w:rPr>
                <w:rFonts w:hint="eastAsia" w:ascii="宋体" w:hAnsi="宋体" w:eastAsia="宋体" w:cs="宋体"/>
                <w:b/>
                <w:bCs/>
                <w:sz w:val="21"/>
                <w:szCs w:val="21"/>
                <w:lang w:eastAsia="zh-CN"/>
              </w:rPr>
            </w:pPr>
            <w:r>
              <w:rPr>
                <w:rFonts w:hint="eastAsia" w:ascii="宋体" w:hAnsi="宋体" w:eastAsia="宋体" w:cs="宋体"/>
                <w:b/>
                <w:bCs/>
                <w:color w:val="000000"/>
                <w:kern w:val="0"/>
                <w:sz w:val="21"/>
                <w:szCs w:val="21"/>
                <w:lang w:val="en-US" w:eastAsia="zh-CN" w:bidi="ar"/>
              </w:rPr>
              <w:t>课程目标</w:t>
            </w:r>
          </w:p>
        </w:tc>
        <w:tc>
          <w:tcPr>
            <w:tcW w:w="6933" w:type="dxa"/>
            <w:gridSpan w:val="2"/>
            <w:vAlign w:val="center"/>
          </w:tcPr>
          <w:p>
            <w:pPr>
              <w:keepNext w:val="0"/>
              <w:keepLines w:val="0"/>
              <w:widowControl/>
              <w:suppressLineNumbers w:val="0"/>
              <w:jc w:val="center"/>
              <w:rPr>
                <w:rFonts w:hint="eastAsia" w:ascii="宋体" w:hAnsi="宋体" w:eastAsia="宋体" w:cs="宋体"/>
                <w:b/>
                <w:bCs/>
                <w:sz w:val="21"/>
                <w:szCs w:val="21"/>
              </w:rPr>
            </w:pPr>
            <w:r>
              <w:rPr>
                <w:rFonts w:hint="eastAsia" w:ascii="宋体" w:hAnsi="宋体" w:eastAsia="宋体" w:cs="宋体"/>
                <w:b/>
                <w:bCs/>
                <w:color w:val="000000"/>
                <w:kern w:val="0"/>
                <w:sz w:val="21"/>
                <w:szCs w:val="21"/>
                <w:lang w:val="en-US" w:eastAsia="zh-CN" w:bidi="ar"/>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491" w:type="dxa"/>
            <w:vMerge w:val="restart"/>
            <w:vAlign w:val="center"/>
          </w:tcPr>
          <w:p>
            <w:pPr>
              <w:keepNext w:val="0"/>
              <w:keepLines w:val="0"/>
              <w:widowControl/>
              <w:suppressLineNumbers w:val="0"/>
              <w:jc w:val="center"/>
              <w:rPr>
                <w:rFonts w:hint="eastAsia" w:ascii="宋体" w:hAnsi="宋体" w:eastAsia="宋体" w:cs="宋体"/>
                <w:b w:val="0"/>
                <w:bCs w:val="0"/>
                <w:sz w:val="21"/>
                <w:szCs w:val="21"/>
              </w:rPr>
            </w:pPr>
            <w:r>
              <w:rPr>
                <w:rFonts w:hint="eastAsia" w:ascii="宋体" w:hAnsi="宋体" w:cs="宋体"/>
                <w:b w:val="0"/>
                <w:bCs w:val="0"/>
                <w:color w:val="000000"/>
                <w:kern w:val="0"/>
                <w:sz w:val="21"/>
                <w:szCs w:val="21"/>
                <w:lang w:val="en-US" w:eastAsia="zh-CN" w:bidi="ar"/>
              </w:rPr>
              <w:t>L0</w:t>
            </w:r>
            <w:r>
              <w:rPr>
                <w:rFonts w:hint="eastAsia" w:ascii="宋体" w:hAnsi="宋体" w:eastAsia="宋体" w:cs="宋体"/>
                <w:b w:val="0"/>
                <w:bCs w:val="0"/>
                <w:color w:val="000000"/>
                <w:kern w:val="0"/>
                <w:sz w:val="21"/>
                <w:szCs w:val="21"/>
                <w:lang w:val="en-US" w:eastAsia="zh-CN" w:bidi="ar"/>
              </w:rPr>
              <w:t>1</w:t>
            </w:r>
          </w:p>
        </w:tc>
        <w:tc>
          <w:tcPr>
            <w:tcW w:w="4958" w:type="dxa"/>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按时按量完成作业，客观题答题正确率高于90%，错误内容课后能及时订正</w:t>
            </w:r>
          </w:p>
        </w:tc>
        <w:tc>
          <w:tcPr>
            <w:tcW w:w="1975"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sz w:val="18"/>
                <w:szCs w:val="18"/>
                <w:lang w:val="en-US" w:eastAsia="zh-CN"/>
              </w:rPr>
            </w:pPr>
            <w:r>
              <w:rPr>
                <w:rFonts w:hint="eastAsia" w:ascii="宋体" w:hAnsi="宋体" w:cs="宋体"/>
                <w:sz w:val="18"/>
                <w:szCs w:val="18"/>
                <w:lang w:val="en-US" w:eastAsia="zh-CN"/>
              </w:rPr>
              <w:t>优</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1"/>
                <w:szCs w:val="21"/>
                <w:lang w:eastAsia="zh-CN"/>
              </w:rPr>
            </w:pPr>
            <w:r>
              <w:rPr>
                <w:rFonts w:hint="eastAsia" w:ascii="宋体" w:hAnsi="宋体" w:cs="宋体"/>
                <w:sz w:val="18"/>
                <w:szCs w:val="18"/>
                <w:lang w:val="en-US" w:eastAsia="zh-CN"/>
              </w:rPr>
              <w:t>（</w:t>
            </w:r>
            <w:r>
              <w:rPr>
                <w:rFonts w:hint="eastAsia" w:ascii="宋体" w:hAnsi="宋体" w:eastAsia="宋体" w:cs="宋体"/>
                <w:sz w:val="18"/>
                <w:szCs w:val="18"/>
                <w:lang w:val="en-US" w:eastAsia="zh-CN"/>
              </w:rPr>
              <w:t>90-100</w:t>
            </w:r>
            <w:r>
              <w:rPr>
                <w:rFonts w:hint="eastAsia" w:ascii="宋体" w:hAnsi="宋体" w:cs="宋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491" w:type="dxa"/>
            <w:vMerge w:val="continue"/>
            <w:vAlign w:val="center"/>
          </w:tcPr>
          <w:p>
            <w:pPr>
              <w:jc w:val="center"/>
              <w:rPr>
                <w:rFonts w:hint="eastAsia" w:ascii="宋体" w:hAnsi="宋体" w:eastAsia="宋体" w:cs="宋体"/>
                <w:b w:val="0"/>
                <w:bCs w:val="0"/>
                <w:sz w:val="21"/>
                <w:szCs w:val="21"/>
                <w:lang w:eastAsia="zh-CN"/>
              </w:rPr>
            </w:pPr>
          </w:p>
        </w:tc>
        <w:tc>
          <w:tcPr>
            <w:tcW w:w="4958" w:type="dxa"/>
            <w:vAlign w:val="center"/>
          </w:tcPr>
          <w:p>
            <w:pPr>
              <w:jc w:val="center"/>
              <w:rPr>
                <w:rFonts w:hint="eastAsia" w:ascii="宋体" w:hAnsi="宋体" w:eastAsia="宋体" w:cs="宋体"/>
                <w:sz w:val="21"/>
                <w:szCs w:val="21"/>
              </w:rPr>
            </w:pPr>
            <w:bookmarkStart w:id="8" w:name="OLE_LINK4"/>
            <w:r>
              <w:rPr>
                <w:rFonts w:hint="eastAsia" w:ascii="宋体" w:hAnsi="宋体" w:cs="宋体"/>
                <w:sz w:val="21"/>
                <w:szCs w:val="21"/>
                <w:lang w:val="en-US" w:eastAsia="zh-CN"/>
              </w:rPr>
              <w:t>按时按量完成作业，客观题答题正确率在80%-89%，错误内容课后能及时订正</w:t>
            </w:r>
            <w:bookmarkEnd w:id="8"/>
          </w:p>
        </w:tc>
        <w:tc>
          <w:tcPr>
            <w:tcW w:w="1975"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良</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1"/>
                <w:szCs w:val="21"/>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80-89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491" w:type="dxa"/>
            <w:vMerge w:val="continue"/>
            <w:vAlign w:val="center"/>
          </w:tcPr>
          <w:p>
            <w:pPr>
              <w:jc w:val="center"/>
              <w:rPr>
                <w:rFonts w:hint="eastAsia" w:ascii="宋体" w:hAnsi="宋体" w:eastAsia="宋体" w:cs="宋体"/>
                <w:b w:val="0"/>
                <w:bCs w:val="0"/>
                <w:sz w:val="21"/>
                <w:szCs w:val="21"/>
                <w:lang w:val="en-US" w:eastAsia="zh-CN"/>
              </w:rPr>
            </w:pPr>
          </w:p>
        </w:tc>
        <w:tc>
          <w:tcPr>
            <w:tcW w:w="4958" w:type="dxa"/>
            <w:vAlign w:val="center"/>
          </w:tcPr>
          <w:p>
            <w:pPr>
              <w:jc w:val="center"/>
              <w:rPr>
                <w:rFonts w:hint="eastAsia" w:ascii="宋体" w:hAnsi="宋体" w:eastAsia="宋体" w:cs="宋体"/>
                <w:sz w:val="21"/>
                <w:szCs w:val="21"/>
              </w:rPr>
            </w:pPr>
            <w:r>
              <w:rPr>
                <w:rFonts w:hint="eastAsia" w:ascii="宋体" w:hAnsi="宋体" w:cs="宋体"/>
                <w:sz w:val="21"/>
                <w:szCs w:val="21"/>
                <w:lang w:val="en-US" w:eastAsia="zh-CN"/>
              </w:rPr>
              <w:t>按时按量完成作业，客观题答题正确率在60%-79%，错误内容课后能及时订正</w:t>
            </w:r>
          </w:p>
        </w:tc>
        <w:tc>
          <w:tcPr>
            <w:tcW w:w="1975"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中</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1"/>
                <w:szCs w:val="21"/>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70-79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491" w:type="dxa"/>
            <w:vMerge w:val="continue"/>
            <w:vAlign w:val="center"/>
          </w:tcPr>
          <w:p>
            <w:pPr>
              <w:jc w:val="center"/>
              <w:rPr>
                <w:rFonts w:hint="eastAsia" w:ascii="宋体" w:hAnsi="宋体" w:eastAsia="宋体" w:cs="宋体"/>
                <w:b w:val="0"/>
                <w:bCs w:val="0"/>
                <w:sz w:val="21"/>
                <w:szCs w:val="21"/>
                <w:lang w:val="en-US" w:eastAsia="zh-CN"/>
              </w:rPr>
            </w:pPr>
          </w:p>
        </w:tc>
        <w:tc>
          <w:tcPr>
            <w:tcW w:w="4958" w:type="dxa"/>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基本按时完成作业，客观题答题正确率在60%-69%，错误内容课后未能及时订正</w:t>
            </w:r>
          </w:p>
        </w:tc>
        <w:tc>
          <w:tcPr>
            <w:tcW w:w="1975"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及格</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1"/>
                <w:szCs w:val="21"/>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60-69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491" w:type="dxa"/>
            <w:vMerge w:val="continue"/>
            <w:vAlign w:val="center"/>
          </w:tcPr>
          <w:p>
            <w:pPr>
              <w:jc w:val="center"/>
              <w:rPr>
                <w:rFonts w:hint="eastAsia" w:ascii="宋体" w:hAnsi="宋体" w:eastAsia="宋体" w:cs="宋体"/>
                <w:b w:val="0"/>
                <w:bCs w:val="0"/>
                <w:sz w:val="21"/>
                <w:szCs w:val="21"/>
                <w:lang w:eastAsia="zh-CN"/>
              </w:rPr>
            </w:pPr>
          </w:p>
        </w:tc>
        <w:tc>
          <w:tcPr>
            <w:tcW w:w="4958" w:type="dxa"/>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未按时按量完成作业，答题正确率低于60%</w:t>
            </w:r>
          </w:p>
        </w:tc>
        <w:tc>
          <w:tcPr>
            <w:tcW w:w="1975"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sz w:val="18"/>
                <w:szCs w:val="18"/>
                <w:lang w:val="en-US" w:eastAsia="zh-CN"/>
              </w:rPr>
            </w:pPr>
            <w:r>
              <w:rPr>
                <w:rFonts w:hint="eastAsia" w:ascii="宋体" w:hAnsi="宋体" w:cs="宋体"/>
                <w:sz w:val="18"/>
                <w:szCs w:val="18"/>
                <w:lang w:val="en-US" w:eastAsia="zh-CN"/>
              </w:rPr>
              <w:t>不及格</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1"/>
                <w:szCs w:val="21"/>
                <w:lang w:eastAsia="zh-CN"/>
              </w:rPr>
            </w:pPr>
            <w:r>
              <w:rPr>
                <w:rFonts w:hint="eastAsia" w:ascii="宋体" w:hAnsi="宋体" w:cs="宋体"/>
                <w:sz w:val="18"/>
                <w:szCs w:val="18"/>
                <w:lang w:val="en-US" w:eastAsia="zh-CN"/>
              </w:rPr>
              <w:t>（</w:t>
            </w:r>
            <w:r>
              <w:rPr>
                <w:rFonts w:hint="eastAsia" w:ascii="宋体" w:hAnsi="宋体" w:eastAsia="宋体" w:cs="宋体"/>
                <w:sz w:val="18"/>
                <w:szCs w:val="18"/>
                <w:lang w:val="en-US" w:eastAsia="zh-CN"/>
              </w:rPr>
              <w:t>0-59</w:t>
            </w:r>
            <w:r>
              <w:rPr>
                <w:rFonts w:hint="eastAsia" w:ascii="宋体" w:hAnsi="宋体" w:cs="宋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491" w:type="dxa"/>
            <w:vMerge w:val="restart"/>
            <w:vAlign w:val="center"/>
          </w:tcPr>
          <w:p>
            <w:pPr>
              <w:jc w:val="center"/>
              <w:rPr>
                <w:rFonts w:hint="eastAsia" w:ascii="宋体" w:hAnsi="宋体" w:eastAsia="宋体" w:cs="宋体"/>
                <w:b w:val="0"/>
                <w:bCs w:val="0"/>
                <w:sz w:val="21"/>
                <w:szCs w:val="21"/>
                <w:lang w:val="en-US" w:eastAsia="zh-CN"/>
              </w:rPr>
            </w:pPr>
            <w:r>
              <w:rPr>
                <w:rFonts w:hint="eastAsia" w:ascii="宋体" w:hAnsi="宋体" w:cs="宋体"/>
                <w:b w:val="0"/>
                <w:bCs w:val="0"/>
                <w:color w:val="000000"/>
                <w:kern w:val="0"/>
                <w:sz w:val="21"/>
                <w:szCs w:val="21"/>
                <w:lang w:val="en-US" w:eastAsia="zh-CN" w:bidi="ar"/>
              </w:rPr>
              <w:t>L0</w:t>
            </w:r>
            <w:r>
              <w:rPr>
                <w:rFonts w:hint="eastAsia" w:ascii="宋体" w:hAnsi="宋体" w:eastAsia="宋体" w:cs="宋体"/>
                <w:b w:val="0"/>
                <w:bCs w:val="0"/>
                <w:color w:val="000000"/>
                <w:kern w:val="0"/>
                <w:sz w:val="21"/>
                <w:szCs w:val="21"/>
                <w:lang w:val="en-US" w:eastAsia="zh-CN" w:bidi="ar"/>
              </w:rPr>
              <w:t>2</w:t>
            </w:r>
          </w:p>
        </w:tc>
        <w:tc>
          <w:tcPr>
            <w:tcW w:w="4958" w:type="dxa"/>
            <w:vAlign w:val="center"/>
          </w:tcPr>
          <w:p>
            <w:pPr>
              <w:jc w:val="center"/>
              <w:rPr>
                <w:rFonts w:hint="default" w:ascii="宋体" w:hAnsi="宋体" w:eastAsia="宋体" w:cs="宋体"/>
                <w:sz w:val="21"/>
                <w:szCs w:val="21"/>
                <w:lang w:val="en-US" w:eastAsia="zh-CN"/>
              </w:rPr>
            </w:pPr>
            <w:bookmarkStart w:id="9" w:name="OLE_LINK9"/>
            <w:r>
              <w:rPr>
                <w:rFonts w:hint="eastAsia" w:ascii="宋体" w:hAnsi="宋体" w:cs="宋体"/>
                <w:sz w:val="21"/>
                <w:szCs w:val="21"/>
                <w:lang w:val="en-US" w:eastAsia="zh-CN"/>
              </w:rPr>
              <w:t>主动组建团队、积极承担任务、展示分高</w:t>
            </w:r>
            <w:bookmarkEnd w:id="9"/>
          </w:p>
        </w:tc>
        <w:tc>
          <w:tcPr>
            <w:tcW w:w="1975"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sz w:val="18"/>
                <w:szCs w:val="18"/>
                <w:lang w:val="en-US" w:eastAsia="zh-CN"/>
              </w:rPr>
            </w:pPr>
            <w:r>
              <w:rPr>
                <w:rFonts w:hint="eastAsia" w:ascii="宋体" w:hAnsi="宋体" w:cs="宋体"/>
                <w:sz w:val="18"/>
                <w:szCs w:val="18"/>
                <w:lang w:val="en-US" w:eastAsia="zh-CN"/>
              </w:rPr>
              <w:t>优</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sz w:val="18"/>
                <w:szCs w:val="18"/>
                <w:lang w:val="en-US" w:eastAsia="zh-CN"/>
              </w:rPr>
              <w:t>（</w:t>
            </w:r>
            <w:r>
              <w:rPr>
                <w:rFonts w:hint="eastAsia" w:ascii="宋体" w:hAnsi="宋体" w:eastAsia="宋体" w:cs="宋体"/>
                <w:sz w:val="18"/>
                <w:szCs w:val="18"/>
                <w:lang w:val="en-US" w:eastAsia="zh-CN"/>
              </w:rPr>
              <w:t>90-100</w:t>
            </w:r>
            <w:r>
              <w:rPr>
                <w:rFonts w:hint="eastAsia" w:ascii="宋体" w:hAnsi="宋体" w:cs="宋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491" w:type="dxa"/>
            <w:vMerge w:val="continue"/>
            <w:vAlign w:val="center"/>
          </w:tcPr>
          <w:p>
            <w:pPr>
              <w:jc w:val="center"/>
              <w:rPr>
                <w:rFonts w:hint="eastAsia" w:ascii="宋体" w:hAnsi="宋体" w:eastAsia="宋体" w:cs="宋体"/>
                <w:b w:val="0"/>
                <w:bCs w:val="0"/>
                <w:sz w:val="21"/>
                <w:szCs w:val="21"/>
                <w:lang w:eastAsia="zh-CN"/>
              </w:rPr>
            </w:pPr>
          </w:p>
        </w:tc>
        <w:tc>
          <w:tcPr>
            <w:tcW w:w="4958" w:type="dxa"/>
            <w:vAlign w:val="center"/>
          </w:tcPr>
          <w:p>
            <w:pPr>
              <w:jc w:val="center"/>
              <w:rPr>
                <w:rFonts w:hint="default" w:ascii="宋体" w:hAnsi="宋体" w:eastAsia="宋体" w:cs="宋体"/>
                <w:sz w:val="21"/>
                <w:szCs w:val="21"/>
                <w:lang w:val="en-US"/>
              </w:rPr>
            </w:pPr>
            <w:r>
              <w:rPr>
                <w:rFonts w:hint="eastAsia" w:ascii="宋体" w:hAnsi="宋体" w:cs="宋体"/>
                <w:sz w:val="21"/>
                <w:szCs w:val="21"/>
                <w:lang w:val="en-US" w:eastAsia="zh-CN"/>
              </w:rPr>
              <w:t>主动组建团队、积极承担任务较高、展示分较高</w:t>
            </w:r>
          </w:p>
        </w:tc>
        <w:tc>
          <w:tcPr>
            <w:tcW w:w="1975"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良</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80-89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491" w:type="dxa"/>
            <w:vMerge w:val="continue"/>
            <w:vAlign w:val="center"/>
          </w:tcPr>
          <w:p>
            <w:pPr>
              <w:jc w:val="center"/>
              <w:rPr>
                <w:rFonts w:hint="eastAsia" w:ascii="宋体" w:hAnsi="宋体" w:eastAsia="宋体" w:cs="宋体"/>
                <w:b w:val="0"/>
                <w:bCs w:val="0"/>
                <w:sz w:val="21"/>
                <w:szCs w:val="21"/>
                <w:lang w:eastAsia="zh-CN"/>
              </w:rPr>
            </w:pPr>
          </w:p>
        </w:tc>
        <w:tc>
          <w:tcPr>
            <w:tcW w:w="4958" w:type="dxa"/>
            <w:vAlign w:val="center"/>
          </w:tcPr>
          <w:p>
            <w:pPr>
              <w:jc w:val="center"/>
              <w:rPr>
                <w:rFonts w:hint="default" w:ascii="宋体" w:hAnsi="宋体" w:eastAsia="宋体" w:cs="宋体"/>
                <w:sz w:val="21"/>
                <w:szCs w:val="21"/>
                <w:lang w:val="en-US"/>
              </w:rPr>
            </w:pPr>
            <w:r>
              <w:rPr>
                <w:rFonts w:hint="eastAsia" w:ascii="宋体" w:hAnsi="宋体" w:cs="宋体"/>
                <w:sz w:val="21"/>
                <w:szCs w:val="21"/>
                <w:lang w:val="en-US" w:eastAsia="zh-CN"/>
              </w:rPr>
              <w:t>组建团队、承担任务积极性一般、展示分中等</w:t>
            </w:r>
          </w:p>
        </w:tc>
        <w:tc>
          <w:tcPr>
            <w:tcW w:w="1975"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中</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70-79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491" w:type="dxa"/>
            <w:vMerge w:val="continue"/>
            <w:vAlign w:val="center"/>
          </w:tcPr>
          <w:p>
            <w:pPr>
              <w:jc w:val="center"/>
              <w:rPr>
                <w:rFonts w:hint="eastAsia" w:ascii="宋体" w:hAnsi="宋体" w:eastAsia="宋体" w:cs="宋体"/>
                <w:b w:val="0"/>
                <w:bCs w:val="0"/>
                <w:sz w:val="21"/>
                <w:szCs w:val="21"/>
                <w:lang w:eastAsia="zh-CN"/>
              </w:rPr>
            </w:pPr>
          </w:p>
        </w:tc>
        <w:tc>
          <w:tcPr>
            <w:tcW w:w="4958" w:type="dxa"/>
            <w:vAlign w:val="center"/>
          </w:tcPr>
          <w:p>
            <w:pPr>
              <w:jc w:val="center"/>
              <w:rPr>
                <w:rFonts w:hint="eastAsia" w:ascii="宋体" w:hAnsi="宋体" w:eastAsia="宋体" w:cs="宋体"/>
                <w:sz w:val="21"/>
                <w:szCs w:val="21"/>
              </w:rPr>
            </w:pPr>
            <w:r>
              <w:rPr>
                <w:rFonts w:hint="eastAsia" w:ascii="宋体" w:hAnsi="宋体" w:cs="宋体"/>
                <w:sz w:val="21"/>
                <w:szCs w:val="21"/>
                <w:lang w:val="en-US" w:eastAsia="zh-CN"/>
              </w:rPr>
              <w:t>组建团队、承担任务积极性不高、展示分一般</w:t>
            </w:r>
          </w:p>
        </w:tc>
        <w:tc>
          <w:tcPr>
            <w:tcW w:w="1975"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及格</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60-69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491" w:type="dxa"/>
            <w:vMerge w:val="continue"/>
            <w:vAlign w:val="center"/>
          </w:tcPr>
          <w:p>
            <w:pPr>
              <w:jc w:val="center"/>
              <w:rPr>
                <w:rFonts w:hint="eastAsia" w:ascii="宋体" w:hAnsi="宋体" w:eastAsia="宋体" w:cs="宋体"/>
                <w:b w:val="0"/>
                <w:bCs w:val="0"/>
                <w:sz w:val="21"/>
                <w:szCs w:val="21"/>
                <w:lang w:eastAsia="zh-CN"/>
              </w:rPr>
            </w:pPr>
          </w:p>
        </w:tc>
        <w:tc>
          <w:tcPr>
            <w:tcW w:w="4958" w:type="dxa"/>
            <w:vAlign w:val="center"/>
          </w:tcPr>
          <w:p>
            <w:pPr>
              <w:jc w:val="center"/>
              <w:rPr>
                <w:rFonts w:hint="eastAsia" w:ascii="宋体" w:hAnsi="宋体" w:eastAsia="宋体" w:cs="宋体"/>
                <w:sz w:val="21"/>
                <w:szCs w:val="21"/>
              </w:rPr>
            </w:pPr>
            <w:r>
              <w:rPr>
                <w:rFonts w:hint="eastAsia" w:ascii="宋体" w:hAnsi="宋体" w:cs="宋体"/>
                <w:sz w:val="21"/>
                <w:szCs w:val="21"/>
                <w:lang w:val="en-US" w:eastAsia="zh-CN"/>
              </w:rPr>
              <w:t>组建团队、承担任务不积极、展示分低</w:t>
            </w:r>
          </w:p>
        </w:tc>
        <w:tc>
          <w:tcPr>
            <w:tcW w:w="1975"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sz w:val="18"/>
                <w:szCs w:val="18"/>
                <w:lang w:val="en-US" w:eastAsia="zh-CN"/>
              </w:rPr>
            </w:pPr>
            <w:r>
              <w:rPr>
                <w:rFonts w:hint="eastAsia" w:ascii="宋体" w:hAnsi="宋体" w:cs="宋体"/>
                <w:sz w:val="18"/>
                <w:szCs w:val="18"/>
                <w:lang w:val="en-US" w:eastAsia="zh-CN"/>
              </w:rPr>
              <w:t>不及格</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sz w:val="18"/>
                <w:szCs w:val="18"/>
                <w:lang w:val="en-US" w:eastAsia="zh-CN"/>
              </w:rPr>
              <w:t>（</w:t>
            </w:r>
            <w:r>
              <w:rPr>
                <w:rFonts w:hint="eastAsia" w:ascii="宋体" w:hAnsi="宋体" w:eastAsia="宋体" w:cs="宋体"/>
                <w:sz w:val="18"/>
                <w:szCs w:val="18"/>
                <w:lang w:val="en-US" w:eastAsia="zh-CN"/>
              </w:rPr>
              <w:t>0-59</w:t>
            </w:r>
            <w:r>
              <w:rPr>
                <w:rFonts w:hint="eastAsia" w:ascii="宋体" w:hAnsi="宋体" w:cs="宋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491" w:type="dxa"/>
            <w:vMerge w:val="restart"/>
            <w:vAlign w:val="center"/>
          </w:tcPr>
          <w:p>
            <w:pPr>
              <w:jc w:val="center"/>
              <w:rPr>
                <w:rFonts w:hint="eastAsia" w:ascii="宋体" w:hAnsi="宋体" w:eastAsia="宋体" w:cs="宋体"/>
                <w:b w:val="0"/>
                <w:bCs w:val="0"/>
                <w:sz w:val="21"/>
                <w:szCs w:val="21"/>
                <w:lang w:val="en-US" w:eastAsia="zh-CN"/>
              </w:rPr>
            </w:pPr>
            <w:r>
              <w:rPr>
                <w:rFonts w:hint="eastAsia" w:ascii="宋体" w:hAnsi="宋体" w:cs="宋体"/>
                <w:b w:val="0"/>
                <w:bCs w:val="0"/>
                <w:color w:val="000000"/>
                <w:kern w:val="0"/>
                <w:sz w:val="21"/>
                <w:szCs w:val="21"/>
                <w:lang w:val="en-US" w:eastAsia="zh-CN" w:bidi="ar"/>
              </w:rPr>
              <w:t>L0</w:t>
            </w:r>
            <w:r>
              <w:rPr>
                <w:rFonts w:hint="eastAsia" w:ascii="宋体" w:hAnsi="宋体" w:eastAsia="宋体" w:cs="宋体"/>
                <w:b w:val="0"/>
                <w:bCs w:val="0"/>
                <w:color w:val="000000"/>
                <w:kern w:val="0"/>
                <w:sz w:val="21"/>
                <w:szCs w:val="21"/>
                <w:lang w:val="en-US" w:eastAsia="zh-CN" w:bidi="ar"/>
              </w:rPr>
              <w:t>3</w:t>
            </w:r>
          </w:p>
        </w:tc>
        <w:tc>
          <w:tcPr>
            <w:tcW w:w="4958" w:type="dxa"/>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具备独立思考能力，不抄袭，逻辑思维清晰</w:t>
            </w:r>
          </w:p>
        </w:tc>
        <w:tc>
          <w:tcPr>
            <w:tcW w:w="1975"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sz w:val="18"/>
                <w:szCs w:val="18"/>
                <w:lang w:val="en-US" w:eastAsia="zh-CN"/>
              </w:rPr>
            </w:pPr>
            <w:r>
              <w:rPr>
                <w:rFonts w:hint="eastAsia" w:ascii="宋体" w:hAnsi="宋体" w:cs="宋体"/>
                <w:sz w:val="18"/>
                <w:szCs w:val="18"/>
                <w:lang w:val="en-US" w:eastAsia="zh-CN"/>
              </w:rPr>
              <w:t>优</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sz w:val="18"/>
                <w:szCs w:val="18"/>
                <w:lang w:val="en-US" w:eastAsia="zh-CN"/>
              </w:rPr>
              <w:t>（</w:t>
            </w:r>
            <w:r>
              <w:rPr>
                <w:rFonts w:hint="eastAsia" w:ascii="宋体" w:hAnsi="宋体" w:eastAsia="宋体" w:cs="宋体"/>
                <w:sz w:val="18"/>
                <w:szCs w:val="18"/>
                <w:lang w:val="en-US" w:eastAsia="zh-CN"/>
              </w:rPr>
              <w:t>90-100</w:t>
            </w:r>
            <w:r>
              <w:rPr>
                <w:rFonts w:hint="eastAsia" w:ascii="宋体" w:hAnsi="宋体" w:cs="宋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491" w:type="dxa"/>
            <w:vMerge w:val="continue"/>
            <w:vAlign w:val="center"/>
          </w:tcPr>
          <w:p>
            <w:pPr>
              <w:jc w:val="center"/>
              <w:rPr>
                <w:rFonts w:hint="eastAsia" w:ascii="宋体" w:hAnsi="宋体" w:eastAsia="宋体" w:cs="宋体"/>
                <w:sz w:val="21"/>
                <w:szCs w:val="21"/>
                <w:lang w:eastAsia="zh-CN"/>
              </w:rPr>
            </w:pPr>
          </w:p>
        </w:tc>
        <w:tc>
          <w:tcPr>
            <w:tcW w:w="4958" w:type="dxa"/>
            <w:vAlign w:val="center"/>
          </w:tcPr>
          <w:p>
            <w:pPr>
              <w:jc w:val="both"/>
              <w:rPr>
                <w:rFonts w:hint="default" w:ascii="宋体" w:hAnsi="宋体" w:eastAsia="宋体" w:cs="宋体"/>
                <w:sz w:val="21"/>
                <w:szCs w:val="21"/>
                <w:lang w:val="en-US" w:eastAsia="zh-CN"/>
              </w:rPr>
            </w:pPr>
            <w:r>
              <w:rPr>
                <w:rFonts w:hint="eastAsia" w:ascii="宋体" w:hAnsi="宋体" w:cs="宋体"/>
                <w:sz w:val="21"/>
                <w:szCs w:val="21"/>
                <w:lang w:val="en-US" w:eastAsia="zh-CN"/>
              </w:rPr>
              <w:t>具备一定独立思考能力，不抄袭，逻辑思维较为清晰</w:t>
            </w:r>
          </w:p>
        </w:tc>
        <w:tc>
          <w:tcPr>
            <w:tcW w:w="1975"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良</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80-89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491" w:type="dxa"/>
            <w:vMerge w:val="continue"/>
            <w:vAlign w:val="center"/>
          </w:tcPr>
          <w:p>
            <w:pPr>
              <w:jc w:val="center"/>
              <w:rPr>
                <w:rFonts w:hint="eastAsia" w:ascii="宋体" w:hAnsi="宋体" w:eastAsia="宋体" w:cs="宋体"/>
                <w:sz w:val="21"/>
                <w:szCs w:val="21"/>
                <w:lang w:eastAsia="zh-CN"/>
              </w:rPr>
            </w:pPr>
          </w:p>
        </w:tc>
        <w:tc>
          <w:tcPr>
            <w:tcW w:w="4958" w:type="dxa"/>
            <w:vAlign w:val="center"/>
          </w:tcPr>
          <w:p>
            <w:pPr>
              <w:jc w:val="center"/>
              <w:rPr>
                <w:rFonts w:hint="eastAsia" w:ascii="宋体" w:hAnsi="宋体" w:eastAsia="宋体" w:cs="宋体"/>
                <w:sz w:val="21"/>
                <w:szCs w:val="21"/>
              </w:rPr>
            </w:pPr>
            <w:r>
              <w:rPr>
                <w:rFonts w:hint="eastAsia" w:ascii="宋体" w:hAnsi="宋体" w:cs="宋体"/>
                <w:sz w:val="21"/>
                <w:szCs w:val="21"/>
                <w:lang w:val="en-US" w:eastAsia="zh-CN"/>
              </w:rPr>
              <w:t>具备一定独立思考能力，不抄袭，逻辑思维清晰</w:t>
            </w:r>
          </w:p>
        </w:tc>
        <w:tc>
          <w:tcPr>
            <w:tcW w:w="1975"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中</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70-79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491" w:type="dxa"/>
            <w:vMerge w:val="continue"/>
            <w:vAlign w:val="center"/>
          </w:tcPr>
          <w:p>
            <w:pPr>
              <w:jc w:val="center"/>
              <w:rPr>
                <w:rFonts w:hint="eastAsia" w:ascii="宋体" w:hAnsi="宋体" w:eastAsia="宋体" w:cs="宋体"/>
                <w:sz w:val="21"/>
                <w:szCs w:val="21"/>
                <w:lang w:eastAsia="zh-CN"/>
              </w:rPr>
            </w:pPr>
          </w:p>
        </w:tc>
        <w:tc>
          <w:tcPr>
            <w:tcW w:w="4958" w:type="dxa"/>
            <w:vAlign w:val="center"/>
          </w:tcPr>
          <w:p>
            <w:pPr>
              <w:jc w:val="center"/>
              <w:rPr>
                <w:rFonts w:hint="eastAsia" w:ascii="宋体" w:hAnsi="宋体" w:eastAsia="宋体" w:cs="宋体"/>
                <w:sz w:val="21"/>
                <w:szCs w:val="21"/>
              </w:rPr>
            </w:pPr>
            <w:r>
              <w:rPr>
                <w:rFonts w:hint="eastAsia" w:ascii="宋体" w:hAnsi="宋体" w:cs="宋体"/>
                <w:sz w:val="21"/>
                <w:szCs w:val="21"/>
                <w:lang w:val="en-US" w:eastAsia="zh-CN"/>
              </w:rPr>
              <w:t>具备一定独立思考能力，不抄袭，逻辑思维不清晰</w:t>
            </w:r>
          </w:p>
        </w:tc>
        <w:tc>
          <w:tcPr>
            <w:tcW w:w="1975"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及格</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60-69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1491" w:type="dxa"/>
            <w:vMerge w:val="continue"/>
            <w:vAlign w:val="center"/>
          </w:tcPr>
          <w:p>
            <w:pPr>
              <w:jc w:val="center"/>
              <w:rPr>
                <w:rFonts w:hint="eastAsia" w:ascii="宋体" w:hAnsi="宋体" w:eastAsia="宋体" w:cs="宋体"/>
                <w:sz w:val="21"/>
                <w:szCs w:val="21"/>
                <w:lang w:eastAsia="zh-CN"/>
              </w:rPr>
            </w:pPr>
          </w:p>
        </w:tc>
        <w:tc>
          <w:tcPr>
            <w:tcW w:w="4958" w:type="dxa"/>
            <w:vAlign w:val="center"/>
          </w:tcPr>
          <w:p>
            <w:pPr>
              <w:jc w:val="center"/>
              <w:rPr>
                <w:rFonts w:hint="eastAsia" w:ascii="宋体" w:hAnsi="宋体" w:eastAsia="宋体" w:cs="宋体"/>
                <w:sz w:val="21"/>
                <w:szCs w:val="21"/>
              </w:rPr>
            </w:pPr>
            <w:r>
              <w:rPr>
                <w:rFonts w:hint="eastAsia" w:ascii="宋体" w:hAnsi="宋体" w:cs="宋体"/>
                <w:sz w:val="21"/>
                <w:szCs w:val="21"/>
                <w:lang w:val="en-US" w:eastAsia="zh-CN"/>
              </w:rPr>
              <w:t>独立思考能力差，有抄袭现象，逻辑思维不清晰</w:t>
            </w:r>
          </w:p>
        </w:tc>
        <w:tc>
          <w:tcPr>
            <w:tcW w:w="1975"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sz w:val="18"/>
                <w:szCs w:val="18"/>
                <w:lang w:val="en-US" w:eastAsia="zh-CN"/>
              </w:rPr>
            </w:pPr>
            <w:r>
              <w:rPr>
                <w:rFonts w:hint="eastAsia" w:ascii="宋体" w:hAnsi="宋体" w:cs="宋体"/>
                <w:sz w:val="18"/>
                <w:szCs w:val="18"/>
                <w:lang w:val="en-US" w:eastAsia="zh-CN"/>
              </w:rPr>
              <w:t>不及格</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sz w:val="18"/>
                <w:szCs w:val="18"/>
                <w:lang w:val="en-US" w:eastAsia="zh-CN"/>
              </w:rPr>
              <w:t>（</w:t>
            </w:r>
            <w:r>
              <w:rPr>
                <w:rFonts w:hint="eastAsia" w:ascii="宋体" w:hAnsi="宋体" w:eastAsia="宋体" w:cs="宋体"/>
                <w:sz w:val="18"/>
                <w:szCs w:val="18"/>
                <w:lang w:val="en-US" w:eastAsia="zh-CN"/>
              </w:rPr>
              <w:t>0-59</w:t>
            </w:r>
            <w:r>
              <w:rPr>
                <w:rFonts w:hint="eastAsia" w:ascii="宋体" w:hAnsi="宋体" w:cs="宋体"/>
                <w:sz w:val="18"/>
                <w:szCs w:val="18"/>
                <w:lang w:val="en-US" w:eastAsia="zh-CN"/>
              </w:rPr>
              <w:t>）</w:t>
            </w:r>
          </w:p>
        </w:tc>
      </w:tr>
    </w:tbl>
    <w:p>
      <w:pPr>
        <w:keepNext w:val="0"/>
        <w:keepLines w:val="0"/>
        <w:widowControl/>
        <w:numPr>
          <w:ilvl w:val="0"/>
          <w:numId w:val="0"/>
        </w:numPr>
        <w:suppressLineNumbers w:val="0"/>
        <w:spacing w:line="360" w:lineRule="auto"/>
        <w:ind w:leftChars="300" w:firstLine="210" w:firstLineChars="100"/>
        <w:jc w:val="left"/>
        <w:rPr>
          <w:rFonts w:hint="eastAsia" w:ascii="宋体" w:hAnsi="宋体" w:eastAsia="宋体" w:cs="宋体"/>
          <w:b w:val="0"/>
          <w:bCs w:val="0"/>
          <w:color w:val="000000"/>
          <w:kern w:val="0"/>
          <w:sz w:val="21"/>
          <w:szCs w:val="21"/>
          <w:lang w:val="en-US" w:eastAsia="zh-CN" w:bidi="ar"/>
        </w:rPr>
      </w:pPr>
      <w:r>
        <w:rPr>
          <w:rFonts w:hint="eastAsia" w:ascii="宋体" w:hAnsi="宋体" w:cs="宋体"/>
          <w:b w:val="0"/>
          <w:bCs w:val="0"/>
          <w:color w:val="000000"/>
          <w:kern w:val="0"/>
          <w:sz w:val="21"/>
          <w:szCs w:val="21"/>
          <w:lang w:val="en-US" w:eastAsia="zh-CN" w:bidi="ar"/>
        </w:rPr>
        <w:t>3.</w:t>
      </w:r>
      <w:bookmarkStart w:id="10" w:name="OLE_LINK13"/>
      <w:r>
        <w:rPr>
          <w:rFonts w:hint="eastAsia" w:ascii="宋体" w:hAnsi="宋体" w:eastAsia="宋体" w:cs="宋体"/>
          <w:b w:val="0"/>
          <w:bCs w:val="0"/>
          <w:color w:val="000000"/>
          <w:kern w:val="0"/>
          <w:sz w:val="21"/>
          <w:szCs w:val="21"/>
          <w:lang w:val="en-US" w:eastAsia="zh-CN" w:bidi="ar"/>
        </w:rPr>
        <w:t>课堂表现</w:t>
      </w:r>
      <w:bookmarkStart w:id="11" w:name="OLE_LINK15"/>
      <w:r>
        <w:rPr>
          <w:rFonts w:hint="eastAsia" w:ascii="宋体" w:hAnsi="宋体" w:eastAsia="宋体" w:cs="宋体"/>
          <w:b w:val="0"/>
          <w:bCs w:val="0"/>
          <w:color w:val="000000"/>
          <w:kern w:val="0"/>
          <w:sz w:val="21"/>
          <w:szCs w:val="21"/>
          <w:lang w:val="en-US" w:eastAsia="zh-CN" w:bidi="ar"/>
        </w:rPr>
        <w:t>成绩评价标准</w:t>
      </w:r>
      <w:bookmarkEnd w:id="10"/>
    </w:p>
    <w:bookmarkEnd w:id="11"/>
    <w:tbl>
      <w:tblPr>
        <w:tblStyle w:val="6"/>
        <w:tblW w:w="8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29"/>
        <w:gridCol w:w="4891"/>
        <w:gridCol w:w="2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atLeast"/>
          <w:jc w:val="center"/>
        </w:trPr>
        <w:tc>
          <w:tcPr>
            <w:tcW w:w="1429" w:type="dxa"/>
            <w:vAlign w:val="center"/>
          </w:tcPr>
          <w:p>
            <w:pPr>
              <w:keepNext w:val="0"/>
              <w:keepLines w:val="0"/>
              <w:widowControl/>
              <w:suppressLineNumbers w:val="0"/>
              <w:jc w:val="center"/>
              <w:rPr>
                <w:rFonts w:hint="eastAsia" w:ascii="宋体" w:hAnsi="宋体" w:eastAsia="宋体" w:cs="宋体"/>
                <w:b/>
                <w:bCs/>
                <w:sz w:val="21"/>
                <w:szCs w:val="21"/>
                <w:lang w:eastAsia="zh-CN"/>
              </w:rPr>
            </w:pPr>
            <w:r>
              <w:rPr>
                <w:rFonts w:hint="eastAsia" w:ascii="宋体" w:hAnsi="宋体" w:eastAsia="宋体" w:cs="宋体"/>
                <w:b/>
                <w:bCs/>
                <w:color w:val="000000"/>
                <w:kern w:val="0"/>
                <w:sz w:val="21"/>
                <w:szCs w:val="21"/>
                <w:lang w:val="en-US" w:eastAsia="zh-CN" w:bidi="ar"/>
              </w:rPr>
              <w:t>课程目标</w:t>
            </w:r>
          </w:p>
        </w:tc>
        <w:tc>
          <w:tcPr>
            <w:tcW w:w="6977" w:type="dxa"/>
            <w:gridSpan w:val="2"/>
            <w:vAlign w:val="center"/>
          </w:tcPr>
          <w:p>
            <w:pPr>
              <w:keepNext w:val="0"/>
              <w:keepLines w:val="0"/>
              <w:widowControl/>
              <w:suppressLineNumbers w:val="0"/>
              <w:jc w:val="center"/>
              <w:rPr>
                <w:rFonts w:hint="eastAsia" w:ascii="宋体" w:hAnsi="宋体" w:eastAsia="宋体" w:cs="宋体"/>
                <w:b/>
                <w:bCs/>
                <w:sz w:val="21"/>
                <w:szCs w:val="21"/>
              </w:rPr>
            </w:pPr>
            <w:r>
              <w:rPr>
                <w:rFonts w:hint="eastAsia" w:ascii="宋体" w:hAnsi="宋体" w:eastAsia="宋体" w:cs="宋体"/>
                <w:b/>
                <w:bCs/>
                <w:color w:val="000000"/>
                <w:kern w:val="0"/>
                <w:sz w:val="21"/>
                <w:szCs w:val="21"/>
                <w:lang w:val="en-US" w:eastAsia="zh-CN" w:bidi="ar"/>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atLeast"/>
          <w:jc w:val="center"/>
        </w:trPr>
        <w:tc>
          <w:tcPr>
            <w:tcW w:w="1429" w:type="dxa"/>
            <w:vMerge w:val="restart"/>
            <w:vAlign w:val="center"/>
          </w:tcPr>
          <w:p>
            <w:pPr>
              <w:keepNext w:val="0"/>
              <w:keepLines w:val="0"/>
              <w:widowControl/>
              <w:suppressLineNumbers w:val="0"/>
              <w:jc w:val="center"/>
              <w:rPr>
                <w:rFonts w:hint="eastAsia" w:ascii="宋体" w:hAnsi="宋体" w:eastAsia="宋体" w:cs="宋体"/>
                <w:b w:val="0"/>
                <w:bCs w:val="0"/>
                <w:sz w:val="21"/>
                <w:szCs w:val="21"/>
              </w:rPr>
            </w:pPr>
            <w:r>
              <w:rPr>
                <w:rFonts w:hint="eastAsia" w:ascii="宋体" w:hAnsi="宋体" w:cs="宋体"/>
                <w:b w:val="0"/>
                <w:bCs w:val="0"/>
                <w:color w:val="000000"/>
                <w:kern w:val="0"/>
                <w:sz w:val="21"/>
                <w:szCs w:val="21"/>
                <w:lang w:val="en-US" w:eastAsia="zh-CN" w:bidi="ar"/>
              </w:rPr>
              <w:t>L0</w:t>
            </w:r>
            <w:r>
              <w:rPr>
                <w:rFonts w:hint="eastAsia" w:ascii="宋体" w:hAnsi="宋体" w:eastAsia="宋体" w:cs="宋体"/>
                <w:b w:val="0"/>
                <w:bCs w:val="0"/>
                <w:color w:val="000000"/>
                <w:kern w:val="0"/>
                <w:sz w:val="21"/>
                <w:szCs w:val="21"/>
                <w:lang w:val="en-US" w:eastAsia="zh-CN" w:bidi="ar"/>
              </w:rPr>
              <w:t>1</w:t>
            </w:r>
          </w:p>
        </w:tc>
        <w:tc>
          <w:tcPr>
            <w:tcW w:w="4891" w:type="dxa"/>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出勤次数满足、上课非常认真听讲，积极举手发言，积极参与讨论、课堂测验分数高</w:t>
            </w:r>
          </w:p>
        </w:tc>
        <w:tc>
          <w:tcPr>
            <w:tcW w:w="2086"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sz w:val="18"/>
                <w:szCs w:val="18"/>
                <w:lang w:val="en-US" w:eastAsia="zh-CN"/>
              </w:rPr>
            </w:pPr>
            <w:r>
              <w:rPr>
                <w:rFonts w:hint="eastAsia" w:ascii="宋体" w:hAnsi="宋体" w:cs="宋体"/>
                <w:sz w:val="18"/>
                <w:szCs w:val="18"/>
                <w:lang w:val="en-US" w:eastAsia="zh-CN"/>
              </w:rPr>
              <w:t>优</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1"/>
                <w:szCs w:val="21"/>
                <w:lang w:eastAsia="zh-CN"/>
              </w:rPr>
            </w:pPr>
            <w:r>
              <w:rPr>
                <w:rFonts w:hint="eastAsia" w:ascii="宋体" w:hAnsi="宋体" w:cs="宋体"/>
                <w:sz w:val="18"/>
                <w:szCs w:val="18"/>
                <w:lang w:val="en-US" w:eastAsia="zh-CN"/>
              </w:rPr>
              <w:t>（</w:t>
            </w:r>
            <w:r>
              <w:rPr>
                <w:rFonts w:hint="eastAsia" w:ascii="宋体" w:hAnsi="宋体" w:eastAsia="宋体" w:cs="宋体"/>
                <w:sz w:val="18"/>
                <w:szCs w:val="18"/>
                <w:lang w:val="en-US" w:eastAsia="zh-CN"/>
              </w:rPr>
              <w:t>90-100</w:t>
            </w:r>
            <w:r>
              <w:rPr>
                <w:rFonts w:hint="eastAsia" w:ascii="宋体" w:hAnsi="宋体" w:cs="宋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atLeast"/>
          <w:jc w:val="center"/>
        </w:trPr>
        <w:tc>
          <w:tcPr>
            <w:tcW w:w="1429" w:type="dxa"/>
            <w:vMerge w:val="continue"/>
            <w:vAlign w:val="center"/>
          </w:tcPr>
          <w:p>
            <w:pPr>
              <w:jc w:val="center"/>
              <w:rPr>
                <w:rFonts w:hint="eastAsia" w:ascii="宋体" w:hAnsi="宋体" w:eastAsia="宋体" w:cs="宋体"/>
                <w:b w:val="0"/>
                <w:bCs w:val="0"/>
                <w:sz w:val="21"/>
                <w:szCs w:val="21"/>
                <w:lang w:eastAsia="zh-CN"/>
              </w:rPr>
            </w:pPr>
          </w:p>
        </w:tc>
        <w:tc>
          <w:tcPr>
            <w:tcW w:w="4891" w:type="dxa"/>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出勤次数满足、上课能认真听讲，注意力集中，能举手发言，较为主动参与讨论、课堂测验分数高</w:t>
            </w:r>
          </w:p>
        </w:tc>
        <w:tc>
          <w:tcPr>
            <w:tcW w:w="2086"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良</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1"/>
                <w:szCs w:val="21"/>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80-89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atLeast"/>
          <w:jc w:val="center"/>
        </w:trPr>
        <w:tc>
          <w:tcPr>
            <w:tcW w:w="1429" w:type="dxa"/>
            <w:vMerge w:val="continue"/>
            <w:vAlign w:val="center"/>
          </w:tcPr>
          <w:p>
            <w:pPr>
              <w:jc w:val="center"/>
              <w:rPr>
                <w:rFonts w:hint="eastAsia" w:ascii="宋体" w:hAnsi="宋体" w:eastAsia="宋体" w:cs="宋体"/>
                <w:b w:val="0"/>
                <w:bCs w:val="0"/>
                <w:sz w:val="21"/>
                <w:szCs w:val="21"/>
                <w:lang w:val="en-US" w:eastAsia="zh-CN"/>
              </w:rPr>
            </w:pPr>
          </w:p>
        </w:tc>
        <w:tc>
          <w:tcPr>
            <w:tcW w:w="4891" w:type="dxa"/>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出勤次数基本合格、上课比较认真，注意力不够集中，偶尔举手发言，偶尔参与讨论、课堂测验分数中等</w:t>
            </w:r>
          </w:p>
        </w:tc>
        <w:tc>
          <w:tcPr>
            <w:tcW w:w="2086"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中</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1"/>
                <w:szCs w:val="21"/>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70-79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atLeast"/>
          <w:jc w:val="center"/>
        </w:trPr>
        <w:tc>
          <w:tcPr>
            <w:tcW w:w="1429" w:type="dxa"/>
            <w:vMerge w:val="continue"/>
            <w:vAlign w:val="center"/>
          </w:tcPr>
          <w:p>
            <w:pPr>
              <w:jc w:val="center"/>
              <w:rPr>
                <w:rFonts w:hint="eastAsia" w:ascii="宋体" w:hAnsi="宋体" w:eastAsia="宋体" w:cs="宋体"/>
                <w:b w:val="0"/>
                <w:bCs w:val="0"/>
                <w:sz w:val="21"/>
                <w:szCs w:val="21"/>
                <w:lang w:val="en-US" w:eastAsia="zh-CN"/>
              </w:rPr>
            </w:pPr>
          </w:p>
        </w:tc>
        <w:tc>
          <w:tcPr>
            <w:tcW w:w="4891" w:type="dxa"/>
            <w:vAlign w:val="center"/>
          </w:tcPr>
          <w:p>
            <w:pPr>
              <w:jc w:val="center"/>
              <w:rPr>
                <w:rFonts w:hint="default" w:ascii="宋体" w:hAnsi="宋体" w:eastAsia="宋体" w:cs="宋体"/>
                <w:sz w:val="21"/>
                <w:szCs w:val="21"/>
                <w:lang w:val="en-US" w:eastAsia="zh-CN"/>
              </w:rPr>
            </w:pPr>
            <w:bookmarkStart w:id="12" w:name="OLE_LINK14"/>
            <w:r>
              <w:rPr>
                <w:rFonts w:hint="eastAsia" w:ascii="宋体" w:hAnsi="宋体" w:cs="宋体"/>
                <w:sz w:val="21"/>
                <w:szCs w:val="21"/>
                <w:lang w:val="en-US" w:eastAsia="zh-CN"/>
              </w:rPr>
              <w:t>出勤次数基本合格、上课不认真，注意力不集中，偶尔举手发言，极少参与讨论</w:t>
            </w:r>
            <w:bookmarkEnd w:id="12"/>
            <w:r>
              <w:rPr>
                <w:rFonts w:hint="eastAsia" w:ascii="宋体" w:hAnsi="宋体" w:cs="宋体"/>
                <w:sz w:val="21"/>
                <w:szCs w:val="21"/>
                <w:lang w:val="en-US" w:eastAsia="zh-CN"/>
              </w:rPr>
              <w:t>、课堂测验分数及格</w:t>
            </w:r>
          </w:p>
        </w:tc>
        <w:tc>
          <w:tcPr>
            <w:tcW w:w="2086"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及格</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1"/>
                <w:szCs w:val="21"/>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60-69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atLeast"/>
          <w:jc w:val="center"/>
        </w:trPr>
        <w:tc>
          <w:tcPr>
            <w:tcW w:w="1429" w:type="dxa"/>
            <w:vMerge w:val="continue"/>
            <w:vAlign w:val="center"/>
          </w:tcPr>
          <w:p>
            <w:pPr>
              <w:jc w:val="center"/>
              <w:rPr>
                <w:rFonts w:hint="eastAsia" w:ascii="宋体" w:hAnsi="宋体" w:eastAsia="宋体" w:cs="宋体"/>
                <w:b w:val="0"/>
                <w:bCs w:val="0"/>
                <w:sz w:val="21"/>
                <w:szCs w:val="21"/>
                <w:lang w:eastAsia="zh-CN"/>
              </w:rPr>
            </w:pPr>
          </w:p>
        </w:tc>
        <w:tc>
          <w:tcPr>
            <w:tcW w:w="4891" w:type="dxa"/>
            <w:vAlign w:val="center"/>
          </w:tcPr>
          <w:p>
            <w:pPr>
              <w:jc w:val="center"/>
              <w:rPr>
                <w:rFonts w:hint="default" w:ascii="宋体" w:hAnsi="宋体" w:eastAsia="宋体" w:cs="宋体"/>
                <w:sz w:val="21"/>
                <w:szCs w:val="21"/>
                <w:lang w:val="en-US"/>
              </w:rPr>
            </w:pPr>
            <w:r>
              <w:rPr>
                <w:rFonts w:hint="eastAsia" w:ascii="宋体" w:hAnsi="宋体" w:cs="宋体"/>
                <w:sz w:val="21"/>
                <w:szCs w:val="21"/>
                <w:lang w:val="en-US" w:eastAsia="zh-CN"/>
              </w:rPr>
              <w:t>出勤次数不足、上课不认真，注意力不集中，从不举手发言，极少参与讨论、课堂测验分数不及格</w:t>
            </w:r>
          </w:p>
        </w:tc>
        <w:tc>
          <w:tcPr>
            <w:tcW w:w="2086"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sz w:val="18"/>
                <w:szCs w:val="18"/>
                <w:lang w:val="en-US" w:eastAsia="zh-CN"/>
              </w:rPr>
            </w:pPr>
            <w:r>
              <w:rPr>
                <w:rFonts w:hint="eastAsia" w:ascii="宋体" w:hAnsi="宋体" w:cs="宋体"/>
                <w:sz w:val="18"/>
                <w:szCs w:val="18"/>
                <w:lang w:val="en-US" w:eastAsia="zh-CN"/>
              </w:rPr>
              <w:t>不及格</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sz w:val="21"/>
                <w:szCs w:val="21"/>
                <w:lang w:eastAsia="zh-CN"/>
              </w:rPr>
            </w:pPr>
            <w:r>
              <w:rPr>
                <w:rFonts w:hint="eastAsia" w:ascii="宋体" w:hAnsi="宋体" w:cs="宋体"/>
                <w:sz w:val="18"/>
                <w:szCs w:val="18"/>
                <w:lang w:val="en-US" w:eastAsia="zh-CN"/>
              </w:rPr>
              <w:t>（</w:t>
            </w:r>
            <w:r>
              <w:rPr>
                <w:rFonts w:hint="eastAsia" w:ascii="宋体" w:hAnsi="宋体" w:eastAsia="宋体" w:cs="宋体"/>
                <w:sz w:val="18"/>
                <w:szCs w:val="18"/>
                <w:lang w:val="en-US" w:eastAsia="zh-CN"/>
              </w:rPr>
              <w:t>0-59</w:t>
            </w:r>
            <w:r>
              <w:rPr>
                <w:rFonts w:hint="eastAsia" w:ascii="宋体" w:hAnsi="宋体" w:cs="宋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atLeast"/>
          <w:jc w:val="center"/>
        </w:trPr>
        <w:tc>
          <w:tcPr>
            <w:tcW w:w="1429" w:type="dxa"/>
            <w:vMerge w:val="restart"/>
            <w:vAlign w:val="center"/>
          </w:tcPr>
          <w:p>
            <w:pPr>
              <w:jc w:val="center"/>
              <w:rPr>
                <w:rFonts w:hint="eastAsia" w:ascii="宋体" w:hAnsi="宋体" w:eastAsia="宋体" w:cs="宋体"/>
                <w:b w:val="0"/>
                <w:bCs w:val="0"/>
                <w:sz w:val="21"/>
                <w:szCs w:val="21"/>
                <w:lang w:val="en-US" w:eastAsia="zh-CN"/>
              </w:rPr>
            </w:pPr>
            <w:r>
              <w:rPr>
                <w:rFonts w:hint="eastAsia" w:ascii="宋体" w:hAnsi="宋体" w:cs="宋体"/>
                <w:b w:val="0"/>
                <w:bCs w:val="0"/>
                <w:color w:val="000000"/>
                <w:kern w:val="0"/>
                <w:sz w:val="21"/>
                <w:szCs w:val="21"/>
                <w:lang w:val="en-US" w:eastAsia="zh-CN" w:bidi="ar"/>
              </w:rPr>
              <w:t>L0</w:t>
            </w:r>
            <w:r>
              <w:rPr>
                <w:rFonts w:hint="eastAsia" w:ascii="宋体" w:hAnsi="宋体" w:eastAsia="宋体" w:cs="宋体"/>
                <w:b w:val="0"/>
                <w:bCs w:val="0"/>
                <w:color w:val="000000"/>
                <w:kern w:val="0"/>
                <w:sz w:val="21"/>
                <w:szCs w:val="21"/>
                <w:lang w:val="en-US" w:eastAsia="zh-CN" w:bidi="ar"/>
              </w:rPr>
              <w:t>2</w:t>
            </w:r>
          </w:p>
        </w:tc>
        <w:tc>
          <w:tcPr>
            <w:tcW w:w="4891" w:type="dxa"/>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具有创新性和批判性思维，表达能力强，善于与人合作</w:t>
            </w:r>
          </w:p>
        </w:tc>
        <w:tc>
          <w:tcPr>
            <w:tcW w:w="2086"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sz w:val="18"/>
                <w:szCs w:val="18"/>
                <w:lang w:val="en-US" w:eastAsia="zh-CN"/>
              </w:rPr>
            </w:pPr>
            <w:r>
              <w:rPr>
                <w:rFonts w:hint="eastAsia" w:ascii="宋体" w:hAnsi="宋体" w:cs="宋体"/>
                <w:sz w:val="18"/>
                <w:szCs w:val="18"/>
                <w:lang w:val="en-US" w:eastAsia="zh-CN"/>
              </w:rPr>
              <w:t>优</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sz w:val="18"/>
                <w:szCs w:val="18"/>
                <w:lang w:val="en-US" w:eastAsia="zh-CN"/>
              </w:rPr>
              <w:t>（</w:t>
            </w:r>
            <w:r>
              <w:rPr>
                <w:rFonts w:hint="eastAsia" w:ascii="宋体" w:hAnsi="宋体" w:eastAsia="宋体" w:cs="宋体"/>
                <w:sz w:val="18"/>
                <w:szCs w:val="18"/>
                <w:lang w:val="en-US" w:eastAsia="zh-CN"/>
              </w:rPr>
              <w:t>90-100</w:t>
            </w:r>
            <w:r>
              <w:rPr>
                <w:rFonts w:hint="eastAsia" w:ascii="宋体" w:hAnsi="宋体" w:cs="宋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atLeast"/>
          <w:jc w:val="center"/>
        </w:trPr>
        <w:tc>
          <w:tcPr>
            <w:tcW w:w="1429" w:type="dxa"/>
            <w:vMerge w:val="continue"/>
            <w:vAlign w:val="center"/>
          </w:tcPr>
          <w:p>
            <w:pPr>
              <w:jc w:val="center"/>
              <w:rPr>
                <w:rFonts w:hint="eastAsia" w:ascii="宋体" w:hAnsi="宋体" w:eastAsia="宋体" w:cs="宋体"/>
                <w:b w:val="0"/>
                <w:bCs w:val="0"/>
                <w:sz w:val="21"/>
                <w:szCs w:val="21"/>
                <w:lang w:eastAsia="zh-CN"/>
              </w:rPr>
            </w:pPr>
          </w:p>
        </w:tc>
        <w:tc>
          <w:tcPr>
            <w:tcW w:w="4891" w:type="dxa"/>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有一定的创新性和思考能力，表达能力强，能与人合作</w:t>
            </w:r>
          </w:p>
        </w:tc>
        <w:tc>
          <w:tcPr>
            <w:tcW w:w="2086"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良</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80-89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atLeast"/>
          <w:jc w:val="center"/>
        </w:trPr>
        <w:tc>
          <w:tcPr>
            <w:tcW w:w="1429" w:type="dxa"/>
            <w:vMerge w:val="continue"/>
            <w:vAlign w:val="center"/>
          </w:tcPr>
          <w:p>
            <w:pPr>
              <w:jc w:val="center"/>
              <w:rPr>
                <w:rFonts w:hint="eastAsia" w:ascii="宋体" w:hAnsi="宋体" w:eastAsia="宋体" w:cs="宋体"/>
                <w:b w:val="0"/>
                <w:bCs w:val="0"/>
                <w:sz w:val="21"/>
                <w:szCs w:val="21"/>
                <w:lang w:eastAsia="zh-CN"/>
              </w:rPr>
            </w:pPr>
          </w:p>
        </w:tc>
        <w:tc>
          <w:tcPr>
            <w:tcW w:w="4891" w:type="dxa"/>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有一定思考能力与创新性，表达能力一般，与人合作意识不强</w:t>
            </w:r>
          </w:p>
        </w:tc>
        <w:tc>
          <w:tcPr>
            <w:tcW w:w="2086"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中</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70-79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atLeast"/>
          <w:jc w:val="center"/>
        </w:trPr>
        <w:tc>
          <w:tcPr>
            <w:tcW w:w="1429" w:type="dxa"/>
            <w:vMerge w:val="continue"/>
            <w:vAlign w:val="center"/>
          </w:tcPr>
          <w:p>
            <w:pPr>
              <w:jc w:val="center"/>
              <w:rPr>
                <w:rFonts w:hint="eastAsia" w:ascii="宋体" w:hAnsi="宋体" w:eastAsia="宋体" w:cs="宋体"/>
                <w:b w:val="0"/>
                <w:bCs w:val="0"/>
                <w:sz w:val="21"/>
                <w:szCs w:val="21"/>
                <w:lang w:eastAsia="zh-CN"/>
              </w:rPr>
            </w:pPr>
          </w:p>
        </w:tc>
        <w:tc>
          <w:tcPr>
            <w:tcW w:w="4891" w:type="dxa"/>
            <w:vAlign w:val="center"/>
          </w:tcPr>
          <w:p>
            <w:pPr>
              <w:jc w:val="center"/>
              <w:rPr>
                <w:rFonts w:hint="eastAsia" w:ascii="宋体" w:hAnsi="宋体" w:eastAsia="宋体" w:cs="宋体"/>
                <w:sz w:val="21"/>
                <w:szCs w:val="21"/>
              </w:rPr>
            </w:pPr>
            <w:r>
              <w:rPr>
                <w:rFonts w:hint="eastAsia" w:ascii="宋体" w:hAnsi="宋体" w:cs="宋体"/>
                <w:sz w:val="21"/>
                <w:szCs w:val="21"/>
                <w:lang w:val="en-US" w:eastAsia="zh-CN"/>
              </w:rPr>
              <w:t>思考能力与创新性不强，表达能力差，与人合作意识不强</w:t>
            </w:r>
          </w:p>
        </w:tc>
        <w:tc>
          <w:tcPr>
            <w:tcW w:w="2086"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及格</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60-69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atLeast"/>
          <w:jc w:val="center"/>
        </w:trPr>
        <w:tc>
          <w:tcPr>
            <w:tcW w:w="1429" w:type="dxa"/>
            <w:vMerge w:val="continue"/>
            <w:vAlign w:val="center"/>
          </w:tcPr>
          <w:p>
            <w:pPr>
              <w:jc w:val="center"/>
              <w:rPr>
                <w:rFonts w:hint="eastAsia" w:ascii="宋体" w:hAnsi="宋体" w:eastAsia="宋体" w:cs="宋体"/>
                <w:b w:val="0"/>
                <w:bCs w:val="0"/>
                <w:sz w:val="21"/>
                <w:szCs w:val="21"/>
                <w:lang w:eastAsia="zh-CN"/>
              </w:rPr>
            </w:pPr>
          </w:p>
        </w:tc>
        <w:tc>
          <w:tcPr>
            <w:tcW w:w="4891" w:type="dxa"/>
            <w:vAlign w:val="center"/>
          </w:tcPr>
          <w:p>
            <w:pPr>
              <w:jc w:val="center"/>
              <w:rPr>
                <w:rFonts w:hint="default" w:ascii="宋体" w:hAnsi="宋体" w:eastAsia="宋体" w:cs="宋体"/>
                <w:sz w:val="21"/>
                <w:szCs w:val="21"/>
                <w:lang w:val="en-US"/>
              </w:rPr>
            </w:pPr>
            <w:r>
              <w:rPr>
                <w:rFonts w:hint="eastAsia" w:ascii="宋体" w:hAnsi="宋体" w:cs="宋体"/>
                <w:sz w:val="21"/>
                <w:szCs w:val="21"/>
                <w:lang w:val="en-US" w:eastAsia="zh-CN"/>
              </w:rPr>
              <w:t>思考能力差、缺乏创新性，表达能力差，缺乏与人合作的精神</w:t>
            </w:r>
          </w:p>
        </w:tc>
        <w:tc>
          <w:tcPr>
            <w:tcW w:w="2086"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sz w:val="18"/>
                <w:szCs w:val="18"/>
                <w:lang w:val="en-US" w:eastAsia="zh-CN"/>
              </w:rPr>
            </w:pPr>
            <w:r>
              <w:rPr>
                <w:rFonts w:hint="eastAsia" w:ascii="宋体" w:hAnsi="宋体" w:cs="宋体"/>
                <w:sz w:val="18"/>
                <w:szCs w:val="18"/>
                <w:lang w:val="en-US" w:eastAsia="zh-CN"/>
              </w:rPr>
              <w:t>不及格</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sz w:val="18"/>
                <w:szCs w:val="18"/>
                <w:lang w:val="en-US" w:eastAsia="zh-CN"/>
              </w:rPr>
              <w:t>（</w:t>
            </w:r>
            <w:r>
              <w:rPr>
                <w:rFonts w:hint="eastAsia" w:ascii="宋体" w:hAnsi="宋体" w:eastAsia="宋体" w:cs="宋体"/>
                <w:sz w:val="18"/>
                <w:szCs w:val="18"/>
                <w:lang w:val="en-US" w:eastAsia="zh-CN"/>
              </w:rPr>
              <w:t>0-59</w:t>
            </w:r>
            <w:r>
              <w:rPr>
                <w:rFonts w:hint="eastAsia" w:ascii="宋体" w:hAnsi="宋体" w:cs="宋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1429" w:type="dxa"/>
            <w:vMerge w:val="restart"/>
            <w:vAlign w:val="center"/>
          </w:tcPr>
          <w:p>
            <w:pPr>
              <w:jc w:val="center"/>
              <w:rPr>
                <w:rFonts w:hint="eastAsia" w:ascii="宋体" w:hAnsi="宋体" w:eastAsia="宋体" w:cs="宋体"/>
                <w:b w:val="0"/>
                <w:bCs w:val="0"/>
                <w:sz w:val="21"/>
                <w:szCs w:val="21"/>
                <w:lang w:val="en-US" w:eastAsia="zh-CN"/>
              </w:rPr>
            </w:pPr>
            <w:r>
              <w:rPr>
                <w:rFonts w:hint="eastAsia" w:ascii="宋体" w:hAnsi="宋体" w:cs="宋体"/>
                <w:b w:val="0"/>
                <w:bCs w:val="0"/>
                <w:color w:val="000000"/>
                <w:kern w:val="0"/>
                <w:sz w:val="21"/>
                <w:szCs w:val="21"/>
                <w:lang w:val="en-US" w:eastAsia="zh-CN" w:bidi="ar"/>
              </w:rPr>
              <w:t>L0</w:t>
            </w:r>
            <w:r>
              <w:rPr>
                <w:rFonts w:hint="eastAsia" w:ascii="宋体" w:hAnsi="宋体" w:eastAsia="宋体" w:cs="宋体"/>
                <w:b w:val="0"/>
                <w:bCs w:val="0"/>
                <w:color w:val="000000"/>
                <w:kern w:val="0"/>
                <w:sz w:val="21"/>
                <w:szCs w:val="21"/>
                <w:lang w:val="en-US" w:eastAsia="zh-CN" w:bidi="ar"/>
              </w:rPr>
              <w:t>3</w:t>
            </w:r>
          </w:p>
        </w:tc>
        <w:tc>
          <w:tcPr>
            <w:tcW w:w="4891" w:type="dxa"/>
            <w:vAlign w:val="center"/>
          </w:tcPr>
          <w:p>
            <w:pPr>
              <w:jc w:val="center"/>
              <w:rPr>
                <w:rFonts w:hint="default" w:ascii="宋体" w:hAnsi="宋体" w:eastAsia="宋体" w:cs="宋体"/>
                <w:sz w:val="21"/>
                <w:szCs w:val="21"/>
                <w:lang w:val="en-US" w:eastAsia="zh-CN"/>
              </w:rPr>
            </w:pPr>
            <w:bookmarkStart w:id="13" w:name="OLE_LINK17"/>
            <w:r>
              <w:rPr>
                <w:rFonts w:hint="eastAsia" w:ascii="宋体" w:hAnsi="宋体" w:cs="宋体"/>
                <w:sz w:val="21"/>
                <w:szCs w:val="21"/>
                <w:lang w:val="en-US" w:eastAsia="zh-CN"/>
              </w:rPr>
              <w:t>学习态度非常端正、养成了良好的学习习惯</w:t>
            </w:r>
            <w:bookmarkEnd w:id="13"/>
          </w:p>
        </w:tc>
        <w:tc>
          <w:tcPr>
            <w:tcW w:w="2086"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sz w:val="18"/>
                <w:szCs w:val="18"/>
                <w:lang w:val="en-US" w:eastAsia="zh-CN"/>
              </w:rPr>
            </w:pPr>
            <w:r>
              <w:rPr>
                <w:rFonts w:hint="eastAsia" w:ascii="宋体" w:hAnsi="宋体" w:cs="宋体"/>
                <w:sz w:val="18"/>
                <w:szCs w:val="18"/>
                <w:lang w:val="en-US" w:eastAsia="zh-CN"/>
              </w:rPr>
              <w:t>优</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sz w:val="18"/>
                <w:szCs w:val="18"/>
                <w:lang w:val="en-US" w:eastAsia="zh-CN"/>
              </w:rPr>
              <w:t>（</w:t>
            </w:r>
            <w:r>
              <w:rPr>
                <w:rFonts w:hint="eastAsia" w:ascii="宋体" w:hAnsi="宋体" w:eastAsia="宋体" w:cs="宋体"/>
                <w:sz w:val="18"/>
                <w:szCs w:val="18"/>
                <w:lang w:val="en-US" w:eastAsia="zh-CN"/>
              </w:rPr>
              <w:t>90-100</w:t>
            </w:r>
            <w:r>
              <w:rPr>
                <w:rFonts w:hint="eastAsia" w:ascii="宋体" w:hAnsi="宋体" w:cs="宋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atLeast"/>
          <w:jc w:val="center"/>
        </w:trPr>
        <w:tc>
          <w:tcPr>
            <w:tcW w:w="1429" w:type="dxa"/>
            <w:vMerge w:val="continue"/>
            <w:vAlign w:val="center"/>
          </w:tcPr>
          <w:p>
            <w:pPr>
              <w:jc w:val="center"/>
              <w:rPr>
                <w:rFonts w:hint="eastAsia" w:ascii="宋体" w:hAnsi="宋体" w:eastAsia="宋体" w:cs="宋体"/>
                <w:sz w:val="21"/>
                <w:szCs w:val="21"/>
                <w:lang w:eastAsia="zh-CN"/>
              </w:rPr>
            </w:pPr>
          </w:p>
        </w:tc>
        <w:tc>
          <w:tcPr>
            <w:tcW w:w="4891" w:type="dxa"/>
            <w:vAlign w:val="center"/>
          </w:tcPr>
          <w:p>
            <w:pPr>
              <w:jc w:val="center"/>
              <w:rPr>
                <w:rFonts w:hint="eastAsia" w:ascii="宋体" w:hAnsi="宋体" w:eastAsia="宋体" w:cs="宋体"/>
                <w:sz w:val="21"/>
                <w:szCs w:val="21"/>
              </w:rPr>
            </w:pPr>
            <w:r>
              <w:rPr>
                <w:rFonts w:hint="eastAsia" w:ascii="宋体" w:hAnsi="宋体" w:cs="宋体"/>
                <w:sz w:val="21"/>
                <w:szCs w:val="21"/>
                <w:lang w:val="en-US" w:eastAsia="zh-CN"/>
              </w:rPr>
              <w:t>学习态度较为端正、养成了良好的学习习惯</w:t>
            </w:r>
          </w:p>
        </w:tc>
        <w:tc>
          <w:tcPr>
            <w:tcW w:w="2086"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良</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80-89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1429" w:type="dxa"/>
            <w:vMerge w:val="continue"/>
            <w:vAlign w:val="center"/>
          </w:tcPr>
          <w:p>
            <w:pPr>
              <w:jc w:val="center"/>
              <w:rPr>
                <w:rFonts w:hint="eastAsia" w:ascii="宋体" w:hAnsi="宋体" w:eastAsia="宋体" w:cs="宋体"/>
                <w:sz w:val="21"/>
                <w:szCs w:val="21"/>
                <w:lang w:eastAsia="zh-CN"/>
              </w:rPr>
            </w:pPr>
          </w:p>
        </w:tc>
        <w:tc>
          <w:tcPr>
            <w:tcW w:w="4891" w:type="dxa"/>
            <w:vAlign w:val="center"/>
          </w:tcPr>
          <w:p>
            <w:pPr>
              <w:jc w:val="center"/>
              <w:rPr>
                <w:rFonts w:hint="default" w:ascii="宋体" w:hAnsi="宋体" w:eastAsia="宋体" w:cs="宋体"/>
                <w:sz w:val="21"/>
                <w:szCs w:val="21"/>
                <w:lang w:val="en-US"/>
              </w:rPr>
            </w:pPr>
            <w:r>
              <w:rPr>
                <w:rFonts w:hint="eastAsia" w:ascii="宋体" w:hAnsi="宋体" w:cs="宋体"/>
                <w:sz w:val="21"/>
                <w:szCs w:val="21"/>
                <w:lang w:val="en-US" w:eastAsia="zh-CN"/>
              </w:rPr>
              <w:t>学习态度较为端正、学习习惯一般</w:t>
            </w:r>
          </w:p>
        </w:tc>
        <w:tc>
          <w:tcPr>
            <w:tcW w:w="2086"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中</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70-79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atLeast"/>
          <w:jc w:val="center"/>
        </w:trPr>
        <w:tc>
          <w:tcPr>
            <w:tcW w:w="1429" w:type="dxa"/>
            <w:vMerge w:val="continue"/>
            <w:vAlign w:val="center"/>
          </w:tcPr>
          <w:p>
            <w:pPr>
              <w:jc w:val="center"/>
              <w:rPr>
                <w:rFonts w:hint="eastAsia" w:ascii="宋体" w:hAnsi="宋体" w:eastAsia="宋体" w:cs="宋体"/>
                <w:sz w:val="21"/>
                <w:szCs w:val="21"/>
                <w:lang w:eastAsia="zh-CN"/>
              </w:rPr>
            </w:pPr>
          </w:p>
        </w:tc>
        <w:tc>
          <w:tcPr>
            <w:tcW w:w="4891" w:type="dxa"/>
            <w:vAlign w:val="center"/>
          </w:tcPr>
          <w:p>
            <w:pPr>
              <w:jc w:val="center"/>
              <w:rPr>
                <w:rFonts w:hint="eastAsia" w:ascii="宋体" w:hAnsi="宋体" w:eastAsia="宋体" w:cs="宋体"/>
                <w:sz w:val="21"/>
                <w:szCs w:val="21"/>
              </w:rPr>
            </w:pPr>
            <w:r>
              <w:rPr>
                <w:rFonts w:hint="eastAsia" w:ascii="宋体" w:hAnsi="宋体" w:cs="宋体"/>
                <w:sz w:val="21"/>
                <w:szCs w:val="21"/>
                <w:lang w:val="en-US" w:eastAsia="zh-CN"/>
              </w:rPr>
              <w:t>学习态度一般、没有养成良好的学习习惯</w:t>
            </w:r>
          </w:p>
        </w:tc>
        <w:tc>
          <w:tcPr>
            <w:tcW w:w="2086"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及格</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60-69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9" w:hRule="atLeast"/>
          <w:jc w:val="center"/>
        </w:trPr>
        <w:tc>
          <w:tcPr>
            <w:tcW w:w="1429" w:type="dxa"/>
            <w:vMerge w:val="continue"/>
            <w:vAlign w:val="center"/>
          </w:tcPr>
          <w:p>
            <w:pPr>
              <w:jc w:val="center"/>
              <w:rPr>
                <w:rFonts w:hint="eastAsia" w:ascii="宋体" w:hAnsi="宋体" w:eastAsia="宋体" w:cs="宋体"/>
                <w:sz w:val="21"/>
                <w:szCs w:val="21"/>
                <w:lang w:eastAsia="zh-CN"/>
              </w:rPr>
            </w:pPr>
          </w:p>
        </w:tc>
        <w:tc>
          <w:tcPr>
            <w:tcW w:w="4891" w:type="dxa"/>
            <w:vAlign w:val="center"/>
          </w:tcPr>
          <w:p>
            <w:pPr>
              <w:jc w:val="center"/>
              <w:rPr>
                <w:rFonts w:hint="default" w:ascii="宋体" w:hAnsi="宋体" w:eastAsia="宋体" w:cs="宋体"/>
                <w:sz w:val="21"/>
                <w:szCs w:val="21"/>
                <w:lang w:val="en-US"/>
              </w:rPr>
            </w:pPr>
            <w:r>
              <w:rPr>
                <w:rFonts w:hint="eastAsia" w:ascii="宋体" w:hAnsi="宋体" w:cs="宋体"/>
                <w:sz w:val="21"/>
                <w:szCs w:val="21"/>
                <w:lang w:val="en-US" w:eastAsia="zh-CN"/>
              </w:rPr>
              <w:t>学习态度不够端正、学习习惯不好</w:t>
            </w:r>
          </w:p>
        </w:tc>
        <w:tc>
          <w:tcPr>
            <w:tcW w:w="2086" w:type="dxa"/>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cs="宋体"/>
                <w:sz w:val="18"/>
                <w:szCs w:val="18"/>
                <w:lang w:val="en-US" w:eastAsia="zh-CN"/>
              </w:rPr>
            </w:pPr>
            <w:r>
              <w:rPr>
                <w:rFonts w:hint="eastAsia" w:ascii="宋体" w:hAnsi="宋体" w:cs="宋体"/>
                <w:sz w:val="18"/>
                <w:szCs w:val="18"/>
                <w:lang w:val="en-US" w:eastAsia="zh-CN"/>
              </w:rPr>
              <w:t>不及格</w:t>
            </w:r>
          </w:p>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cs="宋体"/>
                <w:sz w:val="18"/>
                <w:szCs w:val="18"/>
                <w:lang w:val="en-US" w:eastAsia="zh-CN"/>
              </w:rPr>
              <w:t>（</w:t>
            </w:r>
            <w:r>
              <w:rPr>
                <w:rFonts w:hint="eastAsia" w:ascii="宋体" w:hAnsi="宋体" w:eastAsia="宋体" w:cs="宋体"/>
                <w:sz w:val="18"/>
                <w:szCs w:val="18"/>
                <w:lang w:val="en-US" w:eastAsia="zh-CN"/>
              </w:rPr>
              <w:t>0-59</w:t>
            </w:r>
            <w:r>
              <w:rPr>
                <w:rFonts w:hint="eastAsia" w:ascii="宋体" w:hAnsi="宋体" w:cs="宋体"/>
                <w:sz w:val="18"/>
                <w:szCs w:val="18"/>
                <w:lang w:val="en-US" w:eastAsia="zh-CN"/>
              </w:rPr>
              <w:t>）</w:t>
            </w:r>
          </w:p>
        </w:tc>
      </w:tr>
    </w:tbl>
    <w:p>
      <w:pPr>
        <w:keepNext w:val="0"/>
        <w:keepLines w:val="0"/>
        <w:widowControl/>
        <w:numPr>
          <w:ilvl w:val="0"/>
          <w:numId w:val="0"/>
        </w:numPr>
        <w:suppressLineNumbers w:val="0"/>
        <w:spacing w:line="360" w:lineRule="auto"/>
        <w:ind w:firstLine="420" w:firstLineChars="200"/>
        <w:jc w:val="left"/>
        <w:rPr>
          <w:rFonts w:hint="eastAsia" w:ascii="宋体" w:hAnsi="宋体" w:eastAsia="宋体" w:cs="宋体"/>
          <w:b w:val="0"/>
          <w:bCs w:val="0"/>
          <w:color w:val="000000"/>
          <w:kern w:val="0"/>
          <w:sz w:val="21"/>
          <w:szCs w:val="21"/>
          <w:lang w:val="en-US" w:eastAsia="zh-CN" w:bidi="ar"/>
        </w:rPr>
      </w:pPr>
      <w:r>
        <w:rPr>
          <w:rFonts w:hint="eastAsia" w:ascii="宋体" w:hAnsi="宋体" w:cs="宋体"/>
          <w:b w:val="0"/>
          <w:bCs w:val="0"/>
          <w:color w:val="000000"/>
          <w:kern w:val="0"/>
          <w:sz w:val="21"/>
          <w:szCs w:val="21"/>
          <w:lang w:val="en-US" w:eastAsia="zh-CN" w:bidi="ar"/>
        </w:rPr>
        <w:t>4.小组汇报</w:t>
      </w:r>
      <w:r>
        <w:rPr>
          <w:rFonts w:hint="eastAsia" w:ascii="宋体" w:hAnsi="宋体" w:eastAsia="宋体" w:cs="宋体"/>
          <w:b w:val="0"/>
          <w:bCs w:val="0"/>
          <w:color w:val="000000"/>
          <w:kern w:val="0"/>
          <w:sz w:val="21"/>
          <w:szCs w:val="21"/>
          <w:lang w:val="en-US" w:eastAsia="zh-CN" w:bidi="ar"/>
        </w:rPr>
        <w:t>成绩评价标准</w:t>
      </w:r>
    </w:p>
    <w:tbl>
      <w:tblPr>
        <w:tblStyle w:val="6"/>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29"/>
        <w:gridCol w:w="4723"/>
        <w:gridCol w:w="2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0" w:hRule="atLeast"/>
          <w:jc w:val="center"/>
        </w:trPr>
        <w:tc>
          <w:tcPr>
            <w:tcW w:w="1429" w:type="dxa"/>
            <w:vAlign w:val="center"/>
          </w:tcPr>
          <w:p>
            <w:pPr>
              <w:keepNext w:val="0"/>
              <w:keepLines w:val="0"/>
              <w:widowControl/>
              <w:suppressLineNumbers w:val="0"/>
              <w:jc w:val="center"/>
              <w:rPr>
                <w:rFonts w:hint="eastAsia" w:ascii="宋体" w:hAnsi="宋体" w:eastAsia="宋体" w:cs="宋体"/>
                <w:b/>
                <w:bCs/>
                <w:sz w:val="21"/>
                <w:szCs w:val="21"/>
                <w:lang w:eastAsia="zh-CN"/>
              </w:rPr>
            </w:pPr>
            <w:r>
              <w:rPr>
                <w:rFonts w:hint="eastAsia" w:ascii="宋体" w:hAnsi="宋体" w:eastAsia="宋体" w:cs="宋体"/>
                <w:b/>
                <w:bCs/>
                <w:color w:val="000000"/>
                <w:kern w:val="0"/>
                <w:sz w:val="21"/>
                <w:szCs w:val="21"/>
                <w:lang w:val="en-US" w:eastAsia="zh-CN" w:bidi="ar"/>
              </w:rPr>
              <w:t>课程目标</w:t>
            </w:r>
          </w:p>
        </w:tc>
        <w:tc>
          <w:tcPr>
            <w:tcW w:w="6964" w:type="dxa"/>
            <w:gridSpan w:val="2"/>
            <w:vAlign w:val="center"/>
          </w:tcPr>
          <w:p>
            <w:pPr>
              <w:keepNext w:val="0"/>
              <w:keepLines w:val="0"/>
              <w:widowControl/>
              <w:suppressLineNumbers w:val="0"/>
              <w:jc w:val="center"/>
              <w:rPr>
                <w:rFonts w:hint="eastAsia" w:ascii="宋体" w:hAnsi="宋体" w:eastAsia="宋体" w:cs="宋体"/>
                <w:b/>
                <w:bCs/>
                <w:sz w:val="21"/>
                <w:szCs w:val="21"/>
              </w:rPr>
            </w:pPr>
            <w:r>
              <w:rPr>
                <w:rFonts w:hint="eastAsia" w:ascii="宋体" w:hAnsi="宋体" w:eastAsia="宋体" w:cs="宋体"/>
                <w:b/>
                <w:bCs/>
                <w:color w:val="000000"/>
                <w:kern w:val="0"/>
                <w:sz w:val="21"/>
                <w:szCs w:val="21"/>
                <w:lang w:val="en-US" w:eastAsia="zh-CN" w:bidi="ar"/>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0" w:hRule="atLeast"/>
          <w:jc w:val="center"/>
        </w:trPr>
        <w:tc>
          <w:tcPr>
            <w:tcW w:w="1429" w:type="dxa"/>
            <w:vMerge w:val="restart"/>
            <w:vAlign w:val="center"/>
          </w:tcPr>
          <w:p>
            <w:pPr>
              <w:keepNext w:val="0"/>
              <w:keepLines w:val="0"/>
              <w:widowControl/>
              <w:suppressLineNumbers w:val="0"/>
              <w:jc w:val="center"/>
              <w:rPr>
                <w:rFonts w:hint="eastAsia" w:ascii="宋体" w:hAnsi="宋体" w:eastAsia="宋体" w:cs="宋体"/>
                <w:b w:val="0"/>
                <w:bCs w:val="0"/>
                <w:sz w:val="21"/>
                <w:szCs w:val="21"/>
              </w:rPr>
            </w:pPr>
            <w:r>
              <w:rPr>
                <w:rFonts w:hint="eastAsia" w:ascii="宋体" w:hAnsi="宋体" w:cs="宋体"/>
                <w:b w:val="0"/>
                <w:bCs w:val="0"/>
                <w:color w:val="000000"/>
                <w:kern w:val="0"/>
                <w:sz w:val="21"/>
                <w:szCs w:val="21"/>
                <w:lang w:val="en-US" w:eastAsia="zh-CN" w:bidi="ar"/>
              </w:rPr>
              <w:t>L0</w:t>
            </w:r>
            <w:r>
              <w:rPr>
                <w:rFonts w:hint="eastAsia" w:ascii="宋体" w:hAnsi="宋体" w:eastAsia="宋体" w:cs="宋体"/>
                <w:b w:val="0"/>
                <w:bCs w:val="0"/>
                <w:color w:val="000000"/>
                <w:kern w:val="0"/>
                <w:sz w:val="21"/>
                <w:szCs w:val="21"/>
                <w:lang w:val="en-US" w:eastAsia="zh-CN" w:bidi="ar"/>
              </w:rPr>
              <w:t>1</w:t>
            </w:r>
          </w:p>
        </w:tc>
        <w:tc>
          <w:tcPr>
            <w:tcW w:w="4723" w:type="dxa"/>
            <w:vAlign w:val="center"/>
          </w:tcPr>
          <w:p>
            <w:pPr>
              <w:jc w:val="center"/>
              <w:rPr>
                <w:rFonts w:hint="default" w:ascii="宋体" w:hAnsi="宋体" w:eastAsia="宋体" w:cs="宋体"/>
                <w:sz w:val="21"/>
                <w:szCs w:val="21"/>
                <w:lang w:val="en-US" w:eastAsia="zh-CN"/>
              </w:rPr>
            </w:pPr>
            <w:bookmarkStart w:id="14" w:name="OLE_LINK11"/>
            <w:r>
              <w:rPr>
                <w:rFonts w:hint="eastAsia" w:ascii="宋体" w:hAnsi="宋体" w:cs="宋体"/>
                <w:sz w:val="21"/>
                <w:szCs w:val="21"/>
                <w:lang w:val="en-US" w:eastAsia="zh-CN"/>
              </w:rPr>
              <w:t>汇报的内容与保险法课程高度相关</w:t>
            </w:r>
            <w:bookmarkEnd w:id="14"/>
          </w:p>
        </w:tc>
        <w:tc>
          <w:tcPr>
            <w:tcW w:w="2241" w:type="dxa"/>
            <w:vAlign w:val="center"/>
          </w:tcPr>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cs="宋体"/>
                <w:sz w:val="18"/>
                <w:szCs w:val="18"/>
                <w:lang w:val="en-US" w:eastAsia="zh-CN"/>
              </w:rPr>
            </w:pPr>
            <w:r>
              <w:rPr>
                <w:rFonts w:hint="eastAsia" w:ascii="宋体" w:hAnsi="宋体" w:cs="宋体"/>
                <w:sz w:val="18"/>
                <w:szCs w:val="18"/>
                <w:lang w:val="en-US" w:eastAsia="zh-CN"/>
              </w:rPr>
              <w:t>优</w:t>
            </w:r>
          </w:p>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eastAsia="宋体" w:cs="宋体"/>
                <w:sz w:val="21"/>
                <w:szCs w:val="21"/>
                <w:lang w:eastAsia="zh-CN"/>
              </w:rPr>
            </w:pPr>
            <w:r>
              <w:rPr>
                <w:rFonts w:hint="eastAsia" w:ascii="宋体" w:hAnsi="宋体" w:cs="宋体"/>
                <w:sz w:val="18"/>
                <w:szCs w:val="18"/>
                <w:lang w:val="en-US" w:eastAsia="zh-CN"/>
              </w:rPr>
              <w:t>（</w:t>
            </w:r>
            <w:r>
              <w:rPr>
                <w:rFonts w:hint="eastAsia" w:ascii="宋体" w:hAnsi="宋体" w:eastAsia="宋体" w:cs="宋体"/>
                <w:sz w:val="18"/>
                <w:szCs w:val="18"/>
                <w:lang w:val="en-US" w:eastAsia="zh-CN"/>
              </w:rPr>
              <w:t>90-100</w:t>
            </w:r>
            <w:r>
              <w:rPr>
                <w:rFonts w:hint="eastAsia" w:ascii="宋体" w:hAnsi="宋体" w:cs="宋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center"/>
              <w:rPr>
                <w:rFonts w:hint="eastAsia" w:ascii="宋体" w:hAnsi="宋体" w:eastAsia="宋体" w:cs="宋体"/>
                <w:b w:val="0"/>
                <w:bCs w:val="0"/>
                <w:sz w:val="21"/>
                <w:szCs w:val="21"/>
                <w:lang w:eastAsia="zh-CN"/>
              </w:rPr>
            </w:pPr>
          </w:p>
        </w:tc>
        <w:tc>
          <w:tcPr>
            <w:tcW w:w="4723" w:type="dxa"/>
            <w:vAlign w:val="center"/>
          </w:tcPr>
          <w:p>
            <w:pPr>
              <w:jc w:val="center"/>
              <w:rPr>
                <w:rFonts w:hint="eastAsia" w:ascii="宋体" w:hAnsi="宋体" w:eastAsia="宋体" w:cs="宋体"/>
                <w:sz w:val="21"/>
                <w:szCs w:val="21"/>
              </w:rPr>
            </w:pPr>
            <w:r>
              <w:rPr>
                <w:rFonts w:hint="eastAsia" w:ascii="宋体" w:hAnsi="宋体" w:cs="宋体"/>
                <w:sz w:val="21"/>
                <w:szCs w:val="21"/>
                <w:lang w:val="en-US" w:eastAsia="zh-CN"/>
              </w:rPr>
              <w:t>汇报的内容与保险法课程相关</w:t>
            </w:r>
          </w:p>
        </w:tc>
        <w:tc>
          <w:tcPr>
            <w:tcW w:w="2241" w:type="dxa"/>
            <w:vAlign w:val="center"/>
          </w:tcPr>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良</w:t>
            </w:r>
          </w:p>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eastAsia="宋体" w:cs="宋体"/>
                <w:sz w:val="21"/>
                <w:szCs w:val="21"/>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80-89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center"/>
              <w:rPr>
                <w:rFonts w:hint="eastAsia" w:ascii="宋体" w:hAnsi="宋体" w:eastAsia="宋体" w:cs="宋体"/>
                <w:b w:val="0"/>
                <w:bCs w:val="0"/>
                <w:sz w:val="21"/>
                <w:szCs w:val="21"/>
                <w:lang w:val="en-US" w:eastAsia="zh-CN"/>
              </w:rPr>
            </w:pPr>
          </w:p>
        </w:tc>
        <w:tc>
          <w:tcPr>
            <w:tcW w:w="4723" w:type="dxa"/>
            <w:vAlign w:val="center"/>
          </w:tcPr>
          <w:p>
            <w:pPr>
              <w:jc w:val="center"/>
              <w:rPr>
                <w:rFonts w:hint="default" w:ascii="宋体" w:hAnsi="宋体" w:eastAsia="宋体" w:cs="宋体"/>
                <w:sz w:val="21"/>
                <w:szCs w:val="21"/>
                <w:lang w:val="en-US"/>
              </w:rPr>
            </w:pPr>
            <w:r>
              <w:rPr>
                <w:rFonts w:hint="eastAsia" w:ascii="宋体" w:hAnsi="宋体" w:cs="宋体"/>
                <w:sz w:val="21"/>
                <w:szCs w:val="21"/>
                <w:lang w:val="en-US" w:eastAsia="zh-CN"/>
              </w:rPr>
              <w:t>汇报的内容与保险法课程有一定相关性</w:t>
            </w:r>
          </w:p>
        </w:tc>
        <w:tc>
          <w:tcPr>
            <w:tcW w:w="2241" w:type="dxa"/>
            <w:vAlign w:val="center"/>
          </w:tcPr>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中</w:t>
            </w:r>
          </w:p>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eastAsia="宋体" w:cs="宋体"/>
                <w:sz w:val="21"/>
                <w:szCs w:val="21"/>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70-79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center"/>
              <w:rPr>
                <w:rFonts w:hint="eastAsia" w:ascii="宋体" w:hAnsi="宋体" w:eastAsia="宋体" w:cs="宋体"/>
                <w:b w:val="0"/>
                <w:bCs w:val="0"/>
                <w:sz w:val="21"/>
                <w:szCs w:val="21"/>
                <w:lang w:val="en-US" w:eastAsia="zh-CN"/>
              </w:rPr>
            </w:pPr>
          </w:p>
        </w:tc>
        <w:tc>
          <w:tcPr>
            <w:tcW w:w="4723" w:type="dxa"/>
            <w:vAlign w:val="center"/>
          </w:tcPr>
          <w:p>
            <w:pPr>
              <w:jc w:val="center"/>
              <w:rPr>
                <w:rFonts w:hint="default" w:ascii="宋体" w:hAnsi="宋体" w:eastAsia="宋体" w:cs="宋体"/>
                <w:sz w:val="21"/>
                <w:szCs w:val="21"/>
                <w:lang w:val="en-US"/>
              </w:rPr>
            </w:pPr>
            <w:r>
              <w:rPr>
                <w:rFonts w:hint="eastAsia" w:ascii="宋体" w:hAnsi="宋体" w:cs="宋体"/>
                <w:sz w:val="21"/>
                <w:szCs w:val="21"/>
                <w:lang w:val="en-US" w:eastAsia="zh-CN"/>
              </w:rPr>
              <w:t>汇报的内容与保险法课程关系不大</w:t>
            </w:r>
          </w:p>
        </w:tc>
        <w:tc>
          <w:tcPr>
            <w:tcW w:w="2241" w:type="dxa"/>
            <w:vAlign w:val="center"/>
          </w:tcPr>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及格</w:t>
            </w:r>
          </w:p>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eastAsia="宋体" w:cs="宋体"/>
                <w:sz w:val="21"/>
                <w:szCs w:val="21"/>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60-69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center"/>
              <w:rPr>
                <w:rFonts w:hint="eastAsia" w:ascii="宋体" w:hAnsi="宋体" w:eastAsia="宋体" w:cs="宋体"/>
                <w:b w:val="0"/>
                <w:bCs w:val="0"/>
                <w:sz w:val="21"/>
                <w:szCs w:val="21"/>
                <w:lang w:eastAsia="zh-CN"/>
              </w:rPr>
            </w:pPr>
          </w:p>
        </w:tc>
        <w:tc>
          <w:tcPr>
            <w:tcW w:w="4723" w:type="dxa"/>
            <w:vAlign w:val="center"/>
          </w:tcPr>
          <w:p>
            <w:pPr>
              <w:jc w:val="center"/>
              <w:rPr>
                <w:rFonts w:hint="default" w:ascii="宋体" w:hAnsi="宋体" w:eastAsia="宋体" w:cs="宋体"/>
                <w:sz w:val="21"/>
                <w:szCs w:val="21"/>
                <w:lang w:val="en-US"/>
              </w:rPr>
            </w:pPr>
            <w:r>
              <w:rPr>
                <w:rFonts w:hint="eastAsia" w:ascii="宋体" w:hAnsi="宋体" w:cs="宋体"/>
                <w:sz w:val="21"/>
                <w:szCs w:val="21"/>
                <w:lang w:val="en-US" w:eastAsia="zh-CN"/>
              </w:rPr>
              <w:t>汇报的内容与保险法课程不相关</w:t>
            </w:r>
          </w:p>
        </w:tc>
        <w:tc>
          <w:tcPr>
            <w:tcW w:w="2241" w:type="dxa"/>
            <w:vAlign w:val="center"/>
          </w:tcPr>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cs="宋体"/>
                <w:sz w:val="18"/>
                <w:szCs w:val="18"/>
                <w:lang w:val="en-US" w:eastAsia="zh-CN"/>
              </w:rPr>
            </w:pPr>
            <w:r>
              <w:rPr>
                <w:rFonts w:hint="eastAsia" w:ascii="宋体" w:hAnsi="宋体" w:cs="宋体"/>
                <w:sz w:val="18"/>
                <w:szCs w:val="18"/>
                <w:lang w:val="en-US" w:eastAsia="zh-CN"/>
              </w:rPr>
              <w:t>不及格</w:t>
            </w:r>
          </w:p>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eastAsia="宋体" w:cs="宋体"/>
                <w:sz w:val="21"/>
                <w:szCs w:val="21"/>
                <w:lang w:eastAsia="zh-CN"/>
              </w:rPr>
            </w:pPr>
            <w:r>
              <w:rPr>
                <w:rFonts w:hint="eastAsia" w:ascii="宋体" w:hAnsi="宋体" w:cs="宋体"/>
                <w:sz w:val="18"/>
                <w:szCs w:val="18"/>
                <w:lang w:val="en-US" w:eastAsia="zh-CN"/>
              </w:rPr>
              <w:t>（</w:t>
            </w:r>
            <w:r>
              <w:rPr>
                <w:rFonts w:hint="eastAsia" w:ascii="宋体" w:hAnsi="宋体" w:eastAsia="宋体" w:cs="宋体"/>
                <w:sz w:val="18"/>
                <w:szCs w:val="18"/>
                <w:lang w:val="en-US" w:eastAsia="zh-CN"/>
              </w:rPr>
              <w:t>0-59</w:t>
            </w:r>
            <w:r>
              <w:rPr>
                <w:rFonts w:hint="eastAsia" w:ascii="宋体" w:hAnsi="宋体" w:cs="宋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restart"/>
            <w:vAlign w:val="center"/>
          </w:tcPr>
          <w:p>
            <w:pPr>
              <w:jc w:val="center"/>
              <w:rPr>
                <w:rFonts w:hint="eastAsia" w:ascii="宋体" w:hAnsi="宋体" w:eastAsia="宋体" w:cs="宋体"/>
                <w:b w:val="0"/>
                <w:bCs w:val="0"/>
                <w:sz w:val="21"/>
                <w:szCs w:val="21"/>
                <w:lang w:val="en-US" w:eastAsia="zh-CN"/>
              </w:rPr>
            </w:pPr>
            <w:r>
              <w:rPr>
                <w:rFonts w:hint="eastAsia" w:ascii="宋体" w:hAnsi="宋体" w:cs="宋体"/>
                <w:b w:val="0"/>
                <w:bCs w:val="0"/>
                <w:color w:val="000000"/>
                <w:kern w:val="0"/>
                <w:sz w:val="21"/>
                <w:szCs w:val="21"/>
                <w:lang w:val="en-US" w:eastAsia="zh-CN" w:bidi="ar"/>
              </w:rPr>
              <w:t>L0</w:t>
            </w:r>
            <w:r>
              <w:rPr>
                <w:rFonts w:hint="eastAsia" w:ascii="宋体" w:hAnsi="宋体" w:eastAsia="宋体" w:cs="宋体"/>
                <w:b w:val="0"/>
                <w:bCs w:val="0"/>
                <w:color w:val="000000"/>
                <w:kern w:val="0"/>
                <w:sz w:val="21"/>
                <w:szCs w:val="21"/>
                <w:lang w:val="en-US" w:eastAsia="zh-CN" w:bidi="ar"/>
              </w:rPr>
              <w:t>2</w:t>
            </w:r>
          </w:p>
        </w:tc>
        <w:tc>
          <w:tcPr>
            <w:tcW w:w="4723" w:type="dxa"/>
            <w:vAlign w:val="center"/>
          </w:tcPr>
          <w:p>
            <w:pPr>
              <w:jc w:val="center"/>
              <w:rPr>
                <w:rFonts w:hint="default" w:ascii="宋体" w:hAnsi="宋体" w:eastAsia="宋体" w:cs="宋体"/>
                <w:color w:val="auto"/>
                <w:sz w:val="21"/>
                <w:szCs w:val="21"/>
                <w:lang w:val="en-US" w:eastAsia="zh-CN"/>
              </w:rPr>
            </w:pPr>
            <w:bookmarkStart w:id="15" w:name="OLE_LINK12"/>
            <w:r>
              <w:rPr>
                <w:rFonts w:hint="eastAsia" w:ascii="宋体" w:hAnsi="宋体" w:cs="宋体"/>
                <w:color w:val="auto"/>
                <w:sz w:val="21"/>
                <w:szCs w:val="21"/>
                <w:lang w:val="en-US" w:eastAsia="zh-CN"/>
              </w:rPr>
              <w:t>小组成员分工合理、配合默契、PPT制作精美、演讲效果好</w:t>
            </w:r>
            <w:bookmarkEnd w:id="15"/>
          </w:p>
        </w:tc>
        <w:tc>
          <w:tcPr>
            <w:tcW w:w="2241" w:type="dxa"/>
            <w:vAlign w:val="center"/>
          </w:tcPr>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cs="宋体"/>
                <w:sz w:val="18"/>
                <w:szCs w:val="18"/>
                <w:lang w:val="en-US" w:eastAsia="zh-CN"/>
              </w:rPr>
            </w:pPr>
            <w:r>
              <w:rPr>
                <w:rFonts w:hint="eastAsia" w:ascii="宋体" w:hAnsi="宋体" w:cs="宋体"/>
                <w:sz w:val="18"/>
                <w:szCs w:val="18"/>
                <w:lang w:val="en-US" w:eastAsia="zh-CN"/>
              </w:rPr>
              <w:t>优</w:t>
            </w:r>
          </w:p>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eastAsia="宋体" w:cs="宋体"/>
                <w:kern w:val="2"/>
                <w:sz w:val="21"/>
                <w:szCs w:val="21"/>
                <w:lang w:val="en-US" w:eastAsia="zh-CN" w:bidi="ar-SA"/>
              </w:rPr>
            </w:pPr>
            <w:r>
              <w:rPr>
                <w:rFonts w:hint="eastAsia" w:ascii="宋体" w:hAnsi="宋体" w:cs="宋体"/>
                <w:sz w:val="18"/>
                <w:szCs w:val="18"/>
                <w:lang w:val="en-US" w:eastAsia="zh-CN"/>
              </w:rPr>
              <w:t>（</w:t>
            </w:r>
            <w:r>
              <w:rPr>
                <w:rFonts w:hint="eastAsia" w:ascii="宋体" w:hAnsi="宋体" w:eastAsia="宋体" w:cs="宋体"/>
                <w:sz w:val="18"/>
                <w:szCs w:val="18"/>
                <w:lang w:val="en-US" w:eastAsia="zh-CN"/>
              </w:rPr>
              <w:t>90-100</w:t>
            </w:r>
            <w:r>
              <w:rPr>
                <w:rFonts w:hint="eastAsia" w:ascii="宋体" w:hAnsi="宋体" w:cs="宋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center"/>
              <w:rPr>
                <w:rFonts w:hint="eastAsia" w:ascii="宋体" w:hAnsi="宋体" w:eastAsia="宋体" w:cs="宋体"/>
                <w:b w:val="0"/>
                <w:bCs w:val="0"/>
                <w:sz w:val="21"/>
                <w:szCs w:val="21"/>
                <w:lang w:eastAsia="zh-CN"/>
              </w:rPr>
            </w:pPr>
          </w:p>
        </w:tc>
        <w:tc>
          <w:tcPr>
            <w:tcW w:w="4723" w:type="dxa"/>
            <w:vAlign w:val="center"/>
          </w:tcPr>
          <w:p>
            <w:pPr>
              <w:jc w:val="center"/>
              <w:rPr>
                <w:rFonts w:hint="eastAsia" w:ascii="宋体" w:hAnsi="宋体" w:eastAsia="宋体" w:cs="宋体"/>
                <w:color w:val="auto"/>
                <w:sz w:val="21"/>
                <w:szCs w:val="21"/>
              </w:rPr>
            </w:pPr>
            <w:r>
              <w:rPr>
                <w:rFonts w:hint="eastAsia" w:ascii="宋体" w:hAnsi="宋体" w:cs="宋体"/>
                <w:color w:val="auto"/>
                <w:sz w:val="21"/>
                <w:szCs w:val="21"/>
                <w:lang w:val="en-US" w:eastAsia="zh-CN"/>
              </w:rPr>
              <w:t>小组成员分工合理、配合比较默契、PPT制作精美、演讲效果较好</w:t>
            </w:r>
          </w:p>
        </w:tc>
        <w:tc>
          <w:tcPr>
            <w:tcW w:w="2241" w:type="dxa"/>
            <w:vAlign w:val="center"/>
          </w:tcPr>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良</w:t>
            </w:r>
          </w:p>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eastAsia="宋体" w:cs="宋体"/>
                <w:kern w:val="2"/>
                <w:sz w:val="21"/>
                <w:szCs w:val="21"/>
                <w:lang w:val="en-US" w:eastAsia="zh-CN" w:bidi="ar-SA"/>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80-89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center"/>
              <w:rPr>
                <w:rFonts w:hint="eastAsia" w:ascii="宋体" w:hAnsi="宋体" w:eastAsia="宋体" w:cs="宋体"/>
                <w:b w:val="0"/>
                <w:bCs w:val="0"/>
                <w:sz w:val="21"/>
                <w:szCs w:val="21"/>
                <w:lang w:eastAsia="zh-CN"/>
              </w:rPr>
            </w:pPr>
          </w:p>
        </w:tc>
        <w:tc>
          <w:tcPr>
            <w:tcW w:w="4723" w:type="dxa"/>
            <w:vAlign w:val="center"/>
          </w:tcPr>
          <w:p>
            <w:pPr>
              <w:jc w:val="center"/>
              <w:rPr>
                <w:rFonts w:hint="eastAsia" w:ascii="宋体" w:hAnsi="宋体" w:eastAsia="宋体" w:cs="宋体"/>
                <w:color w:val="auto"/>
                <w:sz w:val="21"/>
                <w:szCs w:val="21"/>
              </w:rPr>
            </w:pPr>
            <w:r>
              <w:rPr>
                <w:rFonts w:hint="eastAsia" w:ascii="宋体" w:hAnsi="宋体" w:cs="宋体"/>
                <w:color w:val="auto"/>
                <w:sz w:val="21"/>
                <w:szCs w:val="21"/>
                <w:lang w:val="en-US" w:eastAsia="zh-CN"/>
              </w:rPr>
              <w:t>小组成员分工不明确、配合比较默契、PPT制作精美、演讲效果好</w:t>
            </w:r>
          </w:p>
        </w:tc>
        <w:tc>
          <w:tcPr>
            <w:tcW w:w="2241" w:type="dxa"/>
            <w:vAlign w:val="center"/>
          </w:tcPr>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中</w:t>
            </w:r>
          </w:p>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eastAsia="宋体" w:cs="宋体"/>
                <w:kern w:val="2"/>
                <w:sz w:val="21"/>
                <w:szCs w:val="21"/>
                <w:lang w:val="en-US" w:eastAsia="zh-CN" w:bidi="ar-SA"/>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70-79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center"/>
              <w:rPr>
                <w:rFonts w:hint="eastAsia" w:ascii="宋体" w:hAnsi="宋体" w:eastAsia="宋体" w:cs="宋体"/>
                <w:b w:val="0"/>
                <w:bCs w:val="0"/>
                <w:sz w:val="21"/>
                <w:szCs w:val="21"/>
                <w:lang w:eastAsia="zh-CN"/>
              </w:rPr>
            </w:pPr>
          </w:p>
        </w:tc>
        <w:tc>
          <w:tcPr>
            <w:tcW w:w="4723" w:type="dxa"/>
            <w:vAlign w:val="center"/>
          </w:tcPr>
          <w:p>
            <w:pPr>
              <w:jc w:val="center"/>
              <w:rPr>
                <w:rFonts w:hint="default" w:ascii="宋体" w:hAnsi="宋体" w:eastAsia="宋体" w:cs="宋体"/>
                <w:color w:val="auto"/>
                <w:sz w:val="21"/>
                <w:szCs w:val="21"/>
                <w:lang w:val="en-US"/>
              </w:rPr>
            </w:pPr>
            <w:r>
              <w:rPr>
                <w:rFonts w:hint="eastAsia" w:ascii="宋体" w:hAnsi="宋体" w:cs="宋体"/>
                <w:color w:val="auto"/>
                <w:sz w:val="21"/>
                <w:szCs w:val="21"/>
                <w:lang w:val="en-US" w:eastAsia="zh-CN"/>
              </w:rPr>
              <w:t>小组成员分不明确、配合默契一般、PPT制作精美、演讲效果一般</w:t>
            </w:r>
          </w:p>
        </w:tc>
        <w:tc>
          <w:tcPr>
            <w:tcW w:w="2241" w:type="dxa"/>
            <w:vAlign w:val="center"/>
          </w:tcPr>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及格</w:t>
            </w:r>
          </w:p>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eastAsia="宋体" w:cs="宋体"/>
                <w:kern w:val="2"/>
                <w:sz w:val="21"/>
                <w:szCs w:val="21"/>
                <w:lang w:val="en-US" w:eastAsia="zh-CN" w:bidi="ar-SA"/>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60-69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center"/>
              <w:rPr>
                <w:rFonts w:hint="eastAsia" w:ascii="宋体" w:hAnsi="宋体" w:eastAsia="宋体" w:cs="宋体"/>
                <w:b w:val="0"/>
                <w:bCs w:val="0"/>
                <w:sz w:val="21"/>
                <w:szCs w:val="21"/>
                <w:lang w:eastAsia="zh-CN"/>
              </w:rPr>
            </w:pPr>
          </w:p>
        </w:tc>
        <w:tc>
          <w:tcPr>
            <w:tcW w:w="4723" w:type="dxa"/>
            <w:vAlign w:val="center"/>
          </w:tcPr>
          <w:p>
            <w:pPr>
              <w:jc w:val="center"/>
              <w:rPr>
                <w:rFonts w:hint="default" w:ascii="宋体" w:hAnsi="宋体" w:eastAsia="宋体" w:cs="宋体"/>
                <w:color w:val="auto"/>
                <w:sz w:val="21"/>
                <w:szCs w:val="21"/>
                <w:lang w:val="en-US"/>
              </w:rPr>
            </w:pPr>
            <w:r>
              <w:rPr>
                <w:rFonts w:hint="eastAsia" w:ascii="宋体" w:hAnsi="宋体" w:cs="宋体"/>
                <w:color w:val="auto"/>
                <w:sz w:val="21"/>
                <w:szCs w:val="21"/>
                <w:lang w:val="en-US" w:eastAsia="zh-CN"/>
              </w:rPr>
              <w:t>全部由组长完成、团体成员缺乏默契、PPT制作粗糙、演讲效果一般</w:t>
            </w:r>
          </w:p>
        </w:tc>
        <w:tc>
          <w:tcPr>
            <w:tcW w:w="2241" w:type="dxa"/>
            <w:vAlign w:val="center"/>
          </w:tcPr>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cs="宋体"/>
                <w:sz w:val="18"/>
                <w:szCs w:val="18"/>
                <w:lang w:val="en-US" w:eastAsia="zh-CN"/>
              </w:rPr>
            </w:pPr>
            <w:r>
              <w:rPr>
                <w:rFonts w:hint="eastAsia" w:ascii="宋体" w:hAnsi="宋体" w:cs="宋体"/>
                <w:sz w:val="18"/>
                <w:szCs w:val="18"/>
                <w:lang w:val="en-US" w:eastAsia="zh-CN"/>
              </w:rPr>
              <w:t>不及格</w:t>
            </w:r>
          </w:p>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eastAsia="宋体" w:cs="宋体"/>
                <w:kern w:val="2"/>
                <w:sz w:val="21"/>
                <w:szCs w:val="21"/>
                <w:lang w:val="en-US" w:eastAsia="zh-CN" w:bidi="ar-SA"/>
              </w:rPr>
            </w:pPr>
            <w:r>
              <w:rPr>
                <w:rFonts w:hint="eastAsia" w:ascii="宋体" w:hAnsi="宋体" w:cs="宋体"/>
                <w:sz w:val="18"/>
                <w:szCs w:val="18"/>
                <w:lang w:val="en-US" w:eastAsia="zh-CN"/>
              </w:rPr>
              <w:t>（</w:t>
            </w:r>
            <w:r>
              <w:rPr>
                <w:rFonts w:hint="eastAsia" w:ascii="宋体" w:hAnsi="宋体" w:eastAsia="宋体" w:cs="宋体"/>
                <w:sz w:val="18"/>
                <w:szCs w:val="18"/>
                <w:lang w:val="en-US" w:eastAsia="zh-CN"/>
              </w:rPr>
              <w:t>0-59</w:t>
            </w:r>
            <w:r>
              <w:rPr>
                <w:rFonts w:hint="eastAsia" w:ascii="宋体" w:hAnsi="宋体" w:cs="宋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restart"/>
            <w:vAlign w:val="center"/>
          </w:tcPr>
          <w:p>
            <w:pPr>
              <w:jc w:val="center"/>
              <w:rPr>
                <w:rFonts w:hint="eastAsia" w:ascii="宋体" w:hAnsi="宋体" w:eastAsia="宋体" w:cs="宋体"/>
                <w:b w:val="0"/>
                <w:bCs w:val="0"/>
                <w:sz w:val="21"/>
                <w:szCs w:val="21"/>
                <w:lang w:val="en-US" w:eastAsia="zh-CN"/>
              </w:rPr>
            </w:pPr>
            <w:r>
              <w:rPr>
                <w:rFonts w:hint="eastAsia" w:ascii="宋体" w:hAnsi="宋体" w:cs="宋体"/>
                <w:b w:val="0"/>
                <w:bCs w:val="0"/>
                <w:color w:val="000000"/>
                <w:kern w:val="0"/>
                <w:sz w:val="21"/>
                <w:szCs w:val="21"/>
                <w:lang w:val="en-US" w:eastAsia="zh-CN" w:bidi="ar"/>
              </w:rPr>
              <w:t>L0</w:t>
            </w:r>
            <w:r>
              <w:rPr>
                <w:rFonts w:hint="eastAsia" w:ascii="宋体" w:hAnsi="宋体" w:eastAsia="宋体" w:cs="宋体"/>
                <w:b w:val="0"/>
                <w:bCs w:val="0"/>
                <w:color w:val="000000"/>
                <w:kern w:val="0"/>
                <w:sz w:val="21"/>
                <w:szCs w:val="21"/>
                <w:lang w:val="en-US" w:eastAsia="zh-CN" w:bidi="ar"/>
              </w:rPr>
              <w:t>3</w:t>
            </w:r>
          </w:p>
        </w:tc>
        <w:tc>
          <w:tcPr>
            <w:tcW w:w="4723" w:type="dxa"/>
            <w:vAlign w:val="center"/>
          </w:tcPr>
          <w:p>
            <w:pPr>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对汇报内容进行了很好的总结，提出了自己的见解</w:t>
            </w:r>
          </w:p>
        </w:tc>
        <w:tc>
          <w:tcPr>
            <w:tcW w:w="2241" w:type="dxa"/>
            <w:vAlign w:val="center"/>
          </w:tcPr>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cs="宋体"/>
                <w:sz w:val="18"/>
                <w:szCs w:val="18"/>
                <w:lang w:val="en-US" w:eastAsia="zh-CN"/>
              </w:rPr>
            </w:pPr>
            <w:r>
              <w:rPr>
                <w:rFonts w:hint="eastAsia" w:ascii="宋体" w:hAnsi="宋体" w:cs="宋体"/>
                <w:sz w:val="18"/>
                <w:szCs w:val="18"/>
                <w:lang w:val="en-US" w:eastAsia="zh-CN"/>
              </w:rPr>
              <w:t>优</w:t>
            </w:r>
          </w:p>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eastAsia="宋体" w:cs="宋体"/>
                <w:kern w:val="2"/>
                <w:sz w:val="21"/>
                <w:szCs w:val="21"/>
                <w:lang w:val="en-US" w:eastAsia="zh-CN" w:bidi="ar-SA"/>
              </w:rPr>
            </w:pPr>
            <w:r>
              <w:rPr>
                <w:rFonts w:hint="eastAsia" w:ascii="宋体" w:hAnsi="宋体" w:cs="宋体"/>
                <w:sz w:val="18"/>
                <w:szCs w:val="18"/>
                <w:lang w:val="en-US" w:eastAsia="zh-CN"/>
              </w:rPr>
              <w:t>（</w:t>
            </w:r>
            <w:r>
              <w:rPr>
                <w:rFonts w:hint="eastAsia" w:ascii="宋体" w:hAnsi="宋体" w:eastAsia="宋体" w:cs="宋体"/>
                <w:sz w:val="18"/>
                <w:szCs w:val="18"/>
                <w:lang w:val="en-US" w:eastAsia="zh-CN"/>
              </w:rPr>
              <w:t>90-100</w:t>
            </w:r>
            <w:r>
              <w:rPr>
                <w:rFonts w:hint="eastAsia" w:ascii="宋体" w:hAnsi="宋体" w:cs="宋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center"/>
              <w:rPr>
                <w:rFonts w:hint="eastAsia" w:ascii="宋体" w:hAnsi="宋体" w:eastAsia="宋体" w:cs="宋体"/>
                <w:sz w:val="21"/>
                <w:szCs w:val="21"/>
                <w:lang w:eastAsia="zh-CN"/>
              </w:rPr>
            </w:pPr>
          </w:p>
        </w:tc>
        <w:tc>
          <w:tcPr>
            <w:tcW w:w="4723" w:type="dxa"/>
            <w:vAlign w:val="center"/>
          </w:tcPr>
          <w:p>
            <w:pPr>
              <w:jc w:val="center"/>
              <w:rPr>
                <w:rFonts w:hint="eastAsia" w:ascii="宋体" w:hAnsi="宋体" w:eastAsia="宋体" w:cs="宋体"/>
                <w:color w:val="auto"/>
                <w:sz w:val="21"/>
                <w:szCs w:val="21"/>
              </w:rPr>
            </w:pPr>
            <w:r>
              <w:rPr>
                <w:rFonts w:hint="eastAsia" w:ascii="宋体" w:hAnsi="宋体" w:cs="宋体"/>
                <w:color w:val="auto"/>
                <w:sz w:val="21"/>
                <w:szCs w:val="21"/>
                <w:lang w:val="en-US" w:eastAsia="zh-CN"/>
              </w:rPr>
              <w:t>对汇报内容进行了总结，提出了自己的见解</w:t>
            </w:r>
          </w:p>
        </w:tc>
        <w:tc>
          <w:tcPr>
            <w:tcW w:w="2241" w:type="dxa"/>
            <w:vAlign w:val="center"/>
          </w:tcPr>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良</w:t>
            </w:r>
          </w:p>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eastAsia="宋体" w:cs="宋体"/>
                <w:kern w:val="2"/>
                <w:sz w:val="21"/>
                <w:szCs w:val="21"/>
                <w:lang w:val="en-US" w:eastAsia="zh-CN" w:bidi="ar-SA"/>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80-89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center"/>
              <w:rPr>
                <w:rFonts w:hint="eastAsia" w:ascii="宋体" w:hAnsi="宋体" w:eastAsia="宋体" w:cs="宋体"/>
                <w:sz w:val="21"/>
                <w:szCs w:val="21"/>
                <w:lang w:eastAsia="zh-CN"/>
              </w:rPr>
            </w:pPr>
          </w:p>
        </w:tc>
        <w:tc>
          <w:tcPr>
            <w:tcW w:w="4723" w:type="dxa"/>
            <w:vAlign w:val="center"/>
          </w:tcPr>
          <w:p>
            <w:pPr>
              <w:jc w:val="center"/>
              <w:rPr>
                <w:rFonts w:hint="eastAsia" w:ascii="宋体" w:hAnsi="宋体" w:eastAsia="宋体" w:cs="宋体"/>
                <w:color w:val="auto"/>
                <w:sz w:val="21"/>
                <w:szCs w:val="21"/>
              </w:rPr>
            </w:pPr>
            <w:r>
              <w:rPr>
                <w:rFonts w:hint="eastAsia" w:ascii="宋体" w:hAnsi="宋体" w:cs="宋体"/>
                <w:color w:val="auto"/>
                <w:sz w:val="21"/>
                <w:szCs w:val="21"/>
                <w:lang w:val="en-US" w:eastAsia="zh-CN"/>
              </w:rPr>
              <w:t>对汇报内容进行了一般总结，提出了自己的见解</w:t>
            </w:r>
          </w:p>
        </w:tc>
        <w:tc>
          <w:tcPr>
            <w:tcW w:w="2241" w:type="dxa"/>
            <w:vAlign w:val="center"/>
          </w:tcPr>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中</w:t>
            </w:r>
          </w:p>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eastAsia="宋体" w:cs="宋体"/>
                <w:kern w:val="2"/>
                <w:sz w:val="21"/>
                <w:szCs w:val="21"/>
                <w:lang w:val="en-US" w:eastAsia="zh-CN" w:bidi="ar-SA"/>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70-79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center"/>
              <w:rPr>
                <w:rFonts w:hint="eastAsia" w:ascii="宋体" w:hAnsi="宋体" w:eastAsia="宋体" w:cs="宋体"/>
                <w:sz w:val="21"/>
                <w:szCs w:val="21"/>
                <w:lang w:eastAsia="zh-CN"/>
              </w:rPr>
            </w:pPr>
          </w:p>
        </w:tc>
        <w:tc>
          <w:tcPr>
            <w:tcW w:w="4723" w:type="dxa"/>
            <w:vAlign w:val="center"/>
          </w:tcPr>
          <w:p>
            <w:pPr>
              <w:jc w:val="center"/>
              <w:rPr>
                <w:rFonts w:hint="eastAsia" w:ascii="宋体" w:hAnsi="宋体" w:eastAsia="宋体" w:cs="宋体"/>
                <w:color w:val="auto"/>
                <w:sz w:val="21"/>
                <w:szCs w:val="21"/>
              </w:rPr>
            </w:pPr>
            <w:bookmarkStart w:id="16" w:name="OLE_LINK18"/>
            <w:r>
              <w:rPr>
                <w:rFonts w:hint="eastAsia" w:ascii="宋体" w:hAnsi="宋体" w:cs="宋体"/>
                <w:color w:val="auto"/>
                <w:sz w:val="21"/>
                <w:szCs w:val="21"/>
                <w:lang w:val="en-US" w:eastAsia="zh-CN"/>
              </w:rPr>
              <w:t>对汇报内容进行了一般总结，没有提出自己的见解</w:t>
            </w:r>
            <w:bookmarkEnd w:id="16"/>
          </w:p>
        </w:tc>
        <w:tc>
          <w:tcPr>
            <w:tcW w:w="2241" w:type="dxa"/>
            <w:vAlign w:val="center"/>
          </w:tcPr>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及格</w:t>
            </w:r>
          </w:p>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eastAsia="宋体" w:cs="宋体"/>
                <w:kern w:val="2"/>
                <w:sz w:val="21"/>
                <w:szCs w:val="21"/>
                <w:lang w:val="en-US" w:eastAsia="zh-CN" w:bidi="ar-SA"/>
              </w:rPr>
            </w:pP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60-69</w:t>
            </w:r>
            <w:r>
              <w:rPr>
                <w:rFonts w:hint="eastAsia" w:ascii="宋体" w:hAnsi="宋体" w:cs="宋体"/>
                <w:color w:val="000000"/>
                <w:kern w:val="0"/>
                <w:sz w:val="18"/>
                <w:szCs w:val="18"/>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1429" w:type="dxa"/>
            <w:vMerge w:val="continue"/>
            <w:vAlign w:val="center"/>
          </w:tcPr>
          <w:p>
            <w:pPr>
              <w:jc w:val="center"/>
              <w:rPr>
                <w:rFonts w:hint="eastAsia" w:ascii="宋体" w:hAnsi="宋体" w:eastAsia="宋体" w:cs="宋体"/>
                <w:sz w:val="21"/>
                <w:szCs w:val="21"/>
                <w:lang w:eastAsia="zh-CN"/>
              </w:rPr>
            </w:pPr>
          </w:p>
        </w:tc>
        <w:tc>
          <w:tcPr>
            <w:tcW w:w="4723" w:type="dxa"/>
            <w:vAlign w:val="center"/>
          </w:tcPr>
          <w:p>
            <w:pPr>
              <w:jc w:val="center"/>
              <w:rPr>
                <w:rFonts w:hint="eastAsia" w:ascii="宋体" w:hAnsi="宋体" w:eastAsia="宋体" w:cs="宋体"/>
                <w:color w:val="auto"/>
                <w:sz w:val="21"/>
                <w:szCs w:val="21"/>
              </w:rPr>
            </w:pPr>
            <w:r>
              <w:rPr>
                <w:rFonts w:hint="eastAsia" w:ascii="宋体" w:hAnsi="宋体" w:cs="宋体"/>
                <w:color w:val="auto"/>
                <w:sz w:val="21"/>
                <w:szCs w:val="21"/>
                <w:lang w:val="en-US" w:eastAsia="zh-CN"/>
              </w:rPr>
              <w:t xml:space="preserve">没有对汇报内容进行总结 </w:t>
            </w:r>
          </w:p>
        </w:tc>
        <w:tc>
          <w:tcPr>
            <w:tcW w:w="2241" w:type="dxa"/>
            <w:vAlign w:val="center"/>
          </w:tcPr>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cs="宋体"/>
                <w:sz w:val="18"/>
                <w:szCs w:val="18"/>
                <w:lang w:val="en-US" w:eastAsia="zh-CN"/>
              </w:rPr>
            </w:pPr>
            <w:r>
              <w:rPr>
                <w:rFonts w:hint="eastAsia" w:ascii="宋体" w:hAnsi="宋体" w:cs="宋体"/>
                <w:sz w:val="18"/>
                <w:szCs w:val="18"/>
                <w:lang w:val="en-US" w:eastAsia="zh-CN"/>
              </w:rPr>
              <w:t>不及格</w:t>
            </w:r>
          </w:p>
          <w:p>
            <w:pPr>
              <w:keepNext w:val="0"/>
              <w:keepLines w:val="0"/>
              <w:pageBreakBefore w:val="0"/>
              <w:widowControl/>
              <w:suppressLineNumbers w:val="0"/>
              <w:kinsoku/>
              <w:wordWrap/>
              <w:overflowPunct/>
              <w:topLinePunct w:val="0"/>
              <w:autoSpaceDE/>
              <w:autoSpaceDN/>
              <w:bidi w:val="0"/>
              <w:adjustRightInd/>
              <w:snapToGrid/>
              <w:ind w:firstLine="360" w:firstLineChars="200"/>
              <w:jc w:val="center"/>
              <w:textAlignment w:val="auto"/>
              <w:rPr>
                <w:rFonts w:hint="eastAsia" w:ascii="宋体" w:hAnsi="宋体" w:eastAsia="宋体" w:cs="宋体"/>
                <w:kern w:val="2"/>
                <w:sz w:val="21"/>
                <w:szCs w:val="21"/>
                <w:lang w:val="en-US" w:eastAsia="zh-CN" w:bidi="ar-SA"/>
              </w:rPr>
            </w:pPr>
            <w:bookmarkStart w:id="18" w:name="_GoBack"/>
            <w:bookmarkEnd w:id="18"/>
            <w:r>
              <w:rPr>
                <w:rFonts w:hint="eastAsia" w:ascii="宋体" w:hAnsi="宋体" w:cs="宋体"/>
                <w:sz w:val="18"/>
                <w:szCs w:val="18"/>
                <w:lang w:val="en-US" w:eastAsia="zh-CN"/>
              </w:rPr>
              <w:t>（</w:t>
            </w:r>
            <w:r>
              <w:rPr>
                <w:rFonts w:hint="eastAsia" w:ascii="宋体" w:hAnsi="宋体" w:eastAsia="宋体" w:cs="宋体"/>
                <w:sz w:val="18"/>
                <w:szCs w:val="18"/>
                <w:lang w:val="en-US" w:eastAsia="zh-CN"/>
              </w:rPr>
              <w:t>0-59</w:t>
            </w:r>
            <w:r>
              <w:rPr>
                <w:rFonts w:hint="eastAsia" w:ascii="宋体" w:hAnsi="宋体" w:cs="宋体"/>
                <w:sz w:val="18"/>
                <w:szCs w:val="18"/>
                <w:lang w:val="en-US" w:eastAsia="zh-CN"/>
              </w:rPr>
              <w:t>）</w:t>
            </w:r>
          </w:p>
        </w:tc>
      </w:tr>
    </w:tbl>
    <w:p>
      <w:pPr>
        <w:ind w:firstLine="630" w:firstLineChars="300"/>
        <w:rPr>
          <w:rFonts w:hint="eastAsia" w:ascii="宋体" w:hAnsi="宋体" w:cs="宋体"/>
          <w:b w:val="0"/>
          <w:bCs w:val="0"/>
          <w:color w:val="0000FF"/>
          <w:sz w:val="21"/>
          <w:szCs w:val="21"/>
          <w:lang w:eastAsia="zh-CN"/>
        </w:rPr>
      </w:pPr>
    </w:p>
    <w:p>
      <w:pPr>
        <w:spacing w:line="400" w:lineRule="exact"/>
        <w:rPr>
          <w:rFonts w:hint="eastAsia" w:ascii="黑体" w:hAnsi="黑体" w:eastAsia="黑体" w:cs="黑体"/>
          <w:b w:val="0"/>
          <w:bCs w:val="0"/>
          <w:sz w:val="24"/>
          <w:szCs w:val="24"/>
        </w:rPr>
      </w:pPr>
      <w:r>
        <w:rPr>
          <w:rFonts w:hint="eastAsia" w:ascii="黑体" w:hAnsi="黑体" w:eastAsia="黑体" w:cs="黑体"/>
          <w:b w:val="0"/>
          <w:bCs w:val="0"/>
          <w:sz w:val="24"/>
          <w:szCs w:val="24"/>
          <w:lang w:val="en-US" w:eastAsia="zh-CN"/>
        </w:rPr>
        <w:t>六</w:t>
      </w:r>
      <w:r>
        <w:rPr>
          <w:rFonts w:hint="eastAsia" w:ascii="黑体" w:hAnsi="黑体" w:eastAsia="黑体" w:cs="黑体"/>
          <w:b w:val="0"/>
          <w:bCs w:val="0"/>
          <w:sz w:val="24"/>
          <w:szCs w:val="24"/>
        </w:rPr>
        <w:t>、教材与主要参考书目</w:t>
      </w:r>
    </w:p>
    <w:p>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420" w:firstLineChars="200"/>
        <w:jc w:val="both"/>
        <w:textAlignment w:val="auto"/>
        <w:outlineLvl w:val="9"/>
        <w:rPr>
          <w:rFonts w:hint="default" w:ascii="宋体" w:hAnsi="宋体" w:eastAsia="宋体" w:cs="宋体"/>
          <w:sz w:val="21"/>
          <w:szCs w:val="21"/>
          <w:lang w:val="en-US" w:eastAsia="zh-CN"/>
        </w:rPr>
      </w:pPr>
      <w:r>
        <w:rPr>
          <w:rFonts w:hint="eastAsia" w:ascii="宋体" w:hAnsi="宋体" w:eastAsia="宋体" w:cs="宋体"/>
          <w:sz w:val="21"/>
          <w:szCs w:val="21"/>
        </w:rPr>
        <w:t>1.</w:t>
      </w:r>
      <w:r>
        <w:rPr>
          <w:rFonts w:hint="eastAsia" w:ascii="宋体" w:hAnsi="宋体" w:cs="宋体"/>
          <w:sz w:val="21"/>
          <w:szCs w:val="21"/>
          <w:lang w:val="en-US" w:eastAsia="zh-CN"/>
        </w:rPr>
        <w:t>李玉泉.保险法（第三版）</w:t>
      </w:r>
      <w:bookmarkStart w:id="17" w:name="OLE_LINK22"/>
      <w:r>
        <w:rPr>
          <w:rFonts w:hint="eastAsia" w:ascii="宋体" w:hAnsi="宋体" w:cs="宋体"/>
          <w:sz w:val="21"/>
          <w:szCs w:val="21"/>
          <w:lang w:val="en-US" w:eastAsia="zh-CN"/>
        </w:rPr>
        <w:t>[M].</w:t>
      </w:r>
      <w:bookmarkEnd w:id="17"/>
      <w:r>
        <w:rPr>
          <w:rFonts w:hint="eastAsia" w:ascii="宋体" w:hAnsi="宋体" w:eastAsia="宋体" w:cs="宋体"/>
          <w:sz w:val="21"/>
          <w:szCs w:val="21"/>
        </w:rPr>
        <w:t>北京：</w:t>
      </w:r>
      <w:r>
        <w:rPr>
          <w:rFonts w:hint="eastAsia" w:ascii="宋体" w:hAnsi="宋体" w:cs="宋体"/>
          <w:sz w:val="21"/>
          <w:szCs w:val="21"/>
          <w:lang w:val="en-US" w:eastAsia="zh-CN"/>
        </w:rPr>
        <w:t>法律出版社</w:t>
      </w:r>
      <w:r>
        <w:rPr>
          <w:rFonts w:hint="eastAsia" w:ascii="宋体" w:hAnsi="宋体" w:eastAsia="宋体" w:cs="宋体"/>
          <w:sz w:val="21"/>
          <w:szCs w:val="21"/>
        </w:rPr>
        <w:t>，20</w:t>
      </w:r>
      <w:r>
        <w:rPr>
          <w:rFonts w:hint="eastAsia" w:ascii="宋体" w:hAnsi="宋体" w:cs="宋体"/>
          <w:sz w:val="21"/>
          <w:szCs w:val="21"/>
          <w:lang w:val="en-US" w:eastAsia="zh-CN"/>
        </w:rPr>
        <w:t>19.08</w:t>
      </w:r>
    </w:p>
    <w:p>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420" w:firstLineChars="200"/>
        <w:jc w:val="both"/>
        <w:textAlignment w:val="auto"/>
        <w:outlineLvl w:val="9"/>
        <w:rPr>
          <w:rFonts w:hint="default" w:ascii="宋体" w:hAnsi="宋体" w:eastAsia="宋体" w:cs="宋体"/>
          <w:sz w:val="21"/>
          <w:szCs w:val="21"/>
          <w:lang w:val="en-US" w:eastAsia="zh-CN"/>
        </w:rPr>
      </w:pPr>
      <w:r>
        <w:rPr>
          <w:rFonts w:hint="eastAsia" w:ascii="宋体" w:hAnsi="宋体" w:eastAsia="宋体" w:cs="宋体"/>
          <w:sz w:val="21"/>
          <w:szCs w:val="21"/>
        </w:rPr>
        <w:t>2.</w:t>
      </w:r>
      <w:r>
        <w:rPr>
          <w:rFonts w:hint="eastAsia" w:ascii="宋体" w:hAnsi="宋体" w:cs="宋体"/>
          <w:sz w:val="21"/>
          <w:szCs w:val="21"/>
          <w:lang w:val="en-US" w:eastAsia="zh-CN"/>
        </w:rPr>
        <w:t>贾林青.保险法(第六版）[M].</w:t>
      </w:r>
      <w:r>
        <w:rPr>
          <w:rFonts w:hint="eastAsia" w:ascii="宋体" w:hAnsi="宋体" w:eastAsia="宋体" w:cs="宋体"/>
          <w:sz w:val="21"/>
          <w:szCs w:val="21"/>
        </w:rPr>
        <w:t>北京：</w:t>
      </w:r>
      <w:r>
        <w:rPr>
          <w:rFonts w:hint="eastAsia" w:ascii="宋体" w:hAnsi="宋体" w:cs="宋体"/>
          <w:sz w:val="21"/>
          <w:szCs w:val="21"/>
          <w:lang w:val="en-US" w:eastAsia="zh-CN"/>
        </w:rPr>
        <w:t>中国人民大学出版社</w:t>
      </w:r>
      <w:r>
        <w:rPr>
          <w:rFonts w:hint="eastAsia" w:ascii="宋体" w:hAnsi="宋体" w:eastAsia="宋体" w:cs="宋体"/>
          <w:sz w:val="21"/>
          <w:szCs w:val="21"/>
        </w:rPr>
        <w:t>，20</w:t>
      </w:r>
      <w:r>
        <w:rPr>
          <w:rFonts w:hint="eastAsia" w:ascii="宋体" w:hAnsi="宋体" w:cs="宋体"/>
          <w:sz w:val="21"/>
          <w:szCs w:val="21"/>
          <w:lang w:val="en-US" w:eastAsia="zh-CN"/>
        </w:rPr>
        <w:t>20.08</w:t>
      </w:r>
    </w:p>
    <w:p>
      <w:pPr>
        <w:spacing w:line="400" w:lineRule="exact"/>
        <w:ind w:firstLine="420" w:firstLineChars="200"/>
        <w:rPr>
          <w:rFonts w:hint="default" w:ascii="宋体" w:hAnsi="宋体" w:cs="宋体"/>
          <w:b w:val="0"/>
          <w:bCs w:val="0"/>
          <w:sz w:val="21"/>
          <w:szCs w:val="21"/>
          <w:lang w:val="en-US" w:eastAsia="zh-CN"/>
        </w:rPr>
      </w:pPr>
      <w:r>
        <w:rPr>
          <w:rFonts w:hint="eastAsia" w:ascii="宋体" w:hAnsi="宋体" w:cs="宋体"/>
          <w:b w:val="0"/>
          <w:bCs w:val="0"/>
          <w:sz w:val="21"/>
          <w:szCs w:val="21"/>
          <w:lang w:val="en-US" w:eastAsia="zh-CN"/>
        </w:rPr>
        <w:t>3.《中华人民共和国民法典》</w:t>
      </w:r>
    </w:p>
    <w:p>
      <w:pPr>
        <w:spacing w:line="400" w:lineRule="exact"/>
        <w:ind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lang w:val="en-US" w:eastAsia="zh-CN"/>
        </w:rPr>
        <w:t>《中华人民共和国保险法》</w:t>
      </w:r>
    </w:p>
    <w:p>
      <w:pPr>
        <w:spacing w:line="400" w:lineRule="exact"/>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 xml:space="preserve">    5.</w:t>
      </w:r>
      <w:r>
        <w:rPr>
          <w:rFonts w:hint="eastAsia" w:ascii="宋体" w:hAnsi="宋体" w:eastAsia="宋体" w:cs="宋体"/>
          <w:b w:val="0"/>
          <w:bCs w:val="0"/>
          <w:sz w:val="21"/>
          <w:szCs w:val="21"/>
          <w:lang w:val="en-US" w:eastAsia="zh-CN"/>
        </w:rPr>
        <w:t>《中华人民共和国海商法》第十二章海上保险合同</w:t>
      </w:r>
      <w:r>
        <w:rPr>
          <w:rFonts w:hint="eastAsia" w:ascii="宋体" w:hAnsi="宋体" w:cs="宋体"/>
          <w:b w:val="0"/>
          <w:bCs w:val="0"/>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sz w:val="21"/>
          <w:szCs w:val="21"/>
        </w:rPr>
      </w:pPr>
      <w:r>
        <w:rPr>
          <w:rFonts w:hint="eastAsia" w:ascii="宋体" w:hAnsi="宋体" w:cs="宋体"/>
          <w:b w:val="0"/>
          <w:bCs w:val="0"/>
          <w:sz w:val="21"/>
          <w:szCs w:val="21"/>
          <w:lang w:val="en-US" w:eastAsia="zh-CN"/>
        </w:rPr>
        <w:t>6.</w:t>
      </w:r>
      <w:r>
        <w:rPr>
          <w:rFonts w:hint="eastAsia" w:ascii="宋体" w:hAnsi="宋体" w:eastAsia="宋体" w:cs="宋体"/>
          <w:sz w:val="21"/>
          <w:szCs w:val="21"/>
        </w:rPr>
        <w:t>最高人民法院关于适用《中华人民共和国保险法》若干问题的解释(一)</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jc w:val="left"/>
        <w:textAlignment w:val="auto"/>
        <w:rPr>
          <w:rFonts w:hint="eastAsia" w:ascii="宋体" w:hAnsi="宋体" w:eastAsia="宋体" w:cs="宋体"/>
          <w:sz w:val="21"/>
          <w:szCs w:val="21"/>
        </w:rPr>
      </w:pPr>
      <w:r>
        <w:rPr>
          <w:rFonts w:hint="eastAsia" w:ascii="宋体" w:hAnsi="宋体" w:eastAsia="宋体" w:cs="宋体"/>
          <w:sz w:val="21"/>
          <w:szCs w:val="21"/>
        </w:rPr>
        <w:t>最高人民法院关于适用《中华人民共和国保险法》若干问题的解释(</w:t>
      </w:r>
      <w:r>
        <w:rPr>
          <w:rFonts w:hint="eastAsia" w:ascii="宋体" w:hAnsi="宋体" w:eastAsia="宋体" w:cs="宋体"/>
          <w:sz w:val="21"/>
          <w:szCs w:val="21"/>
          <w:lang w:eastAsia="zh-CN"/>
        </w:rPr>
        <w:t>二</w:t>
      </w:r>
      <w:r>
        <w:rPr>
          <w:rFonts w:hint="eastAsia" w:ascii="宋体" w:hAnsi="宋体" w:eastAsia="宋体" w:cs="宋体"/>
          <w:sz w:val="21"/>
          <w:szCs w:val="21"/>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30" w:firstLineChars="300"/>
        <w:jc w:val="left"/>
        <w:textAlignment w:val="auto"/>
        <w:rPr>
          <w:rFonts w:hint="eastAsia" w:ascii="宋体" w:hAnsi="宋体" w:eastAsia="宋体" w:cs="宋体"/>
          <w:sz w:val="21"/>
          <w:szCs w:val="21"/>
        </w:rPr>
      </w:pPr>
      <w:r>
        <w:rPr>
          <w:rFonts w:hint="eastAsia" w:ascii="宋体" w:hAnsi="宋体" w:eastAsia="宋体" w:cs="宋体"/>
          <w:sz w:val="21"/>
          <w:szCs w:val="21"/>
        </w:rPr>
        <w:t>最高人民法院关于适用《中华人民共和国保险法》若干问题的解释(</w:t>
      </w:r>
      <w:r>
        <w:rPr>
          <w:rFonts w:hint="eastAsia" w:ascii="宋体" w:hAnsi="宋体" w:eastAsia="宋体" w:cs="宋体"/>
          <w:sz w:val="21"/>
          <w:szCs w:val="21"/>
          <w:lang w:eastAsia="zh-CN"/>
        </w:rPr>
        <w:t>三</w:t>
      </w:r>
      <w:r>
        <w:rPr>
          <w:rFonts w:hint="eastAsia" w:ascii="宋体" w:hAnsi="宋体" w:eastAsia="宋体" w:cs="宋体"/>
          <w:sz w:val="21"/>
          <w:szCs w:val="21"/>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30" w:firstLineChars="300"/>
        <w:jc w:val="left"/>
        <w:textAlignment w:val="auto"/>
        <w:rPr>
          <w:rFonts w:hint="eastAsia" w:ascii="宋体" w:hAnsi="宋体" w:eastAsia="宋体" w:cs="宋体"/>
          <w:sz w:val="21"/>
          <w:szCs w:val="21"/>
        </w:rPr>
      </w:pPr>
      <w:r>
        <w:rPr>
          <w:rFonts w:hint="eastAsia" w:ascii="宋体" w:hAnsi="宋体" w:eastAsia="宋体" w:cs="宋体"/>
          <w:sz w:val="21"/>
          <w:szCs w:val="21"/>
        </w:rPr>
        <w:t>最高人民法院关于适用《中华人民共和国保险法》若干问题的解释(</w:t>
      </w:r>
      <w:r>
        <w:rPr>
          <w:rFonts w:hint="eastAsia" w:ascii="宋体" w:hAnsi="宋体" w:eastAsia="宋体" w:cs="宋体"/>
          <w:sz w:val="21"/>
          <w:szCs w:val="21"/>
          <w:lang w:eastAsia="zh-CN"/>
        </w:rPr>
        <w:t>四</w:t>
      </w:r>
      <w:r>
        <w:rPr>
          <w:rFonts w:hint="eastAsia" w:ascii="宋体" w:hAnsi="宋体" w:eastAsia="宋体" w:cs="宋体"/>
          <w:sz w:val="21"/>
          <w:szCs w:val="21"/>
        </w:rPr>
        <w:t>)</w:t>
      </w:r>
    </w:p>
    <w:p>
      <w:pPr>
        <w:spacing w:line="400" w:lineRule="exact"/>
        <w:ind w:firstLine="420" w:firstLineChars="200"/>
        <w:rPr>
          <w:rFonts w:hint="default" w:ascii="黑体" w:hAnsi="黑体" w:eastAsia="黑体" w:cs="黑体"/>
          <w:b w:val="0"/>
          <w:bCs w:val="0"/>
          <w:sz w:val="21"/>
          <w:szCs w:val="21"/>
          <w:lang w:val="en-US" w:eastAsia="zh-CN"/>
        </w:rPr>
      </w:pPr>
      <w:r>
        <w:rPr>
          <w:rFonts w:hint="eastAsia" w:ascii="宋体" w:hAnsi="宋体" w:eastAsia="宋体" w:cs="宋体"/>
          <w:b w:val="0"/>
          <w:bCs w:val="0"/>
          <w:sz w:val="21"/>
          <w:szCs w:val="21"/>
          <w:lang w:val="en-US" w:eastAsia="zh-CN"/>
        </w:rPr>
        <w:t>7.</w:t>
      </w:r>
      <w:r>
        <w:rPr>
          <w:rFonts w:hint="eastAsia" w:ascii="宋体" w:hAnsi="宋体" w:cs="宋体"/>
          <w:b w:val="0"/>
          <w:bCs w:val="0"/>
          <w:sz w:val="21"/>
          <w:szCs w:val="21"/>
          <w:lang w:val="en-US" w:eastAsia="zh-CN"/>
        </w:rPr>
        <w:t>最高人民法院司法案例研究院.</w:t>
      </w:r>
      <w:r>
        <w:rPr>
          <w:rFonts w:hint="eastAsia" w:ascii="宋体" w:hAnsi="宋体" w:eastAsia="宋体" w:cs="宋体"/>
          <w:b w:val="0"/>
          <w:bCs w:val="0"/>
          <w:sz w:val="21"/>
          <w:szCs w:val="21"/>
          <w:lang w:val="en-US" w:eastAsia="zh-CN"/>
        </w:rPr>
        <w:t>中国法院2023年度案例</w:t>
      </w:r>
      <w:r>
        <w:rPr>
          <w:rFonts w:hint="eastAsia" w:ascii="宋体" w:hAnsi="宋体" w:cs="宋体"/>
          <w:b w:val="0"/>
          <w:bCs w:val="0"/>
          <w:sz w:val="21"/>
          <w:szCs w:val="21"/>
          <w:lang w:val="en-US" w:eastAsia="zh-CN"/>
        </w:rPr>
        <w:t>[M].北京：中国法制出版社，2023.05</w:t>
      </w:r>
    </w:p>
    <w:p>
      <w:pPr>
        <w:spacing w:line="400" w:lineRule="exact"/>
        <w:rPr>
          <w:rFonts w:hint="default"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 xml:space="preserve">   </w:t>
      </w:r>
    </w:p>
    <w:p>
      <w:pPr>
        <w:spacing w:line="400" w:lineRule="exact"/>
        <w:rPr>
          <w:rFonts w:hint="eastAsia" w:ascii="黑体" w:hAnsi="黑体" w:eastAsia="黑体" w:cs="黑体"/>
          <w:b w:val="0"/>
          <w:bCs w:val="0"/>
          <w:sz w:val="24"/>
          <w:szCs w:val="24"/>
          <w:lang w:val="en-US" w:eastAsia="zh-CN"/>
        </w:rPr>
      </w:pPr>
    </w:p>
    <w:p>
      <w:pPr>
        <w:spacing w:line="400" w:lineRule="exact"/>
        <w:rPr>
          <w:rFonts w:hint="eastAsia" w:ascii="黑体" w:hAnsi="黑体" w:eastAsia="黑体" w:cs="黑体"/>
          <w:b w:val="0"/>
          <w:bCs w:val="0"/>
          <w:sz w:val="24"/>
          <w:szCs w:val="24"/>
        </w:rPr>
      </w:pPr>
      <w:r>
        <w:rPr>
          <w:rFonts w:hint="eastAsia" w:ascii="黑体" w:hAnsi="黑体" w:eastAsia="黑体" w:cs="黑体"/>
          <w:b w:val="0"/>
          <w:bCs w:val="0"/>
          <w:sz w:val="24"/>
          <w:szCs w:val="24"/>
          <w:lang w:val="en-US" w:eastAsia="zh-CN"/>
        </w:rPr>
        <w:t>七</w:t>
      </w:r>
      <w:r>
        <w:rPr>
          <w:rFonts w:hint="eastAsia" w:ascii="黑体" w:hAnsi="黑体" w:eastAsia="黑体" w:cs="黑体"/>
          <w:b w:val="0"/>
          <w:bCs w:val="0"/>
          <w:sz w:val="24"/>
          <w:szCs w:val="24"/>
        </w:rPr>
        <w:t>、大纲编写的依据与说明</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imes New Roman" w:hAnsi="Times New Roman" w:eastAsia="宋体" w:cs="Times New Roman"/>
          <w:b w:val="0"/>
          <w:bCs/>
          <w:kern w:val="2"/>
          <w:sz w:val="21"/>
          <w:szCs w:val="24"/>
          <w:lang w:val="en-US" w:eastAsia="zh-CN" w:bidi="ar-SA"/>
        </w:rPr>
      </w:pPr>
      <w:r>
        <w:rPr>
          <w:rFonts w:hint="eastAsia" w:ascii="Times New Roman" w:hAnsi="Times New Roman" w:eastAsia="宋体" w:cs="Times New Roman"/>
          <w:b w:val="0"/>
          <w:bCs/>
          <w:kern w:val="2"/>
          <w:sz w:val="21"/>
          <w:szCs w:val="24"/>
          <w:lang w:val="en-US" w:eastAsia="zh-CN" w:bidi="ar-SA"/>
        </w:rPr>
        <w:t>本课程教学大纲，是根据经济、管理类专业本科生的培养目标与要求，适应21世纪社会对人才的需求特征，结合铜陵学院2023版保险学专业培养方案、铜陵学院课程教学大纲管理办法以及铜陵学院课程教学大纲修（制）指导性意见，本课程的性质、教学的基本任务和基本要求并考虑到学生必修本课程的实际情况编写而成。本大纲突出了</w:t>
      </w:r>
      <w:r>
        <w:rPr>
          <w:rFonts w:hint="eastAsia" w:cs="Times New Roman"/>
          <w:b w:val="0"/>
          <w:bCs/>
          <w:kern w:val="2"/>
          <w:sz w:val="21"/>
          <w:szCs w:val="24"/>
          <w:lang w:val="en-US" w:eastAsia="zh-CN" w:bidi="ar-SA"/>
        </w:rPr>
        <w:t>保险法课程的</w:t>
      </w:r>
      <w:r>
        <w:rPr>
          <w:rFonts w:hint="eastAsia" w:ascii="Times New Roman" w:hAnsi="Times New Roman" w:eastAsia="宋体" w:cs="Times New Roman"/>
          <w:b w:val="0"/>
          <w:bCs/>
          <w:kern w:val="2"/>
          <w:sz w:val="21"/>
          <w:szCs w:val="24"/>
          <w:lang w:val="en-US" w:eastAsia="zh-CN" w:bidi="ar-SA"/>
        </w:rPr>
        <w:t>应用性，强调基本理论、基本知识和基本技能，注重理论联系实际，以课程思政建设为思想基础，用案例分析来检验学生的知识运用和动手能力。</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Times New Roman" w:hAnsi="Times New Roman" w:eastAsia="宋体" w:cs="Times New Roman"/>
          <w:b w:val="0"/>
          <w:bCs/>
          <w:kern w:val="2"/>
          <w:sz w:val="21"/>
          <w:szCs w:val="24"/>
          <w:lang w:val="en-US" w:eastAsia="zh-CN" w:bidi="ar-SA"/>
        </w:rPr>
      </w:pPr>
    </w:p>
    <w:p>
      <w:pPr>
        <w:spacing w:line="400" w:lineRule="exact"/>
        <w:ind w:firstLine="422" w:firstLineChars="200"/>
        <w:rPr>
          <w:rFonts w:ascii="宋体"/>
          <w:b/>
          <w:bCs/>
        </w:rPr>
      </w:pPr>
    </w:p>
    <w:p>
      <w:pPr>
        <w:spacing w:line="400" w:lineRule="exact"/>
        <w:ind w:firstLine="422" w:firstLineChars="200"/>
        <w:rPr>
          <w:rFonts w:ascii="宋体"/>
          <w:b/>
          <w:bCs/>
        </w:rPr>
      </w:pPr>
    </w:p>
    <w:p>
      <w:pPr>
        <w:spacing w:line="400" w:lineRule="exact"/>
        <w:ind w:firstLine="843" w:firstLineChars="400"/>
      </w:pPr>
      <w:r>
        <w:rPr>
          <w:rFonts w:hint="eastAsia" w:cs="宋体"/>
          <w:b/>
          <w:bCs/>
          <w:lang w:eastAsia="zh-CN"/>
        </w:rPr>
        <w:t>制定</w:t>
      </w:r>
      <w:r>
        <w:rPr>
          <w:rFonts w:hint="eastAsia" w:cs="宋体"/>
          <w:b/>
          <w:bCs/>
        </w:rPr>
        <w:t>人：</w:t>
      </w:r>
      <w:r>
        <w:rPr>
          <w:rFonts w:hint="eastAsia"/>
          <w:b/>
          <w:bCs/>
          <w:lang w:val="en-US" w:eastAsia="zh-CN"/>
        </w:rPr>
        <w:t>刘琼</w:t>
      </w:r>
      <w:r>
        <w:rPr>
          <w:b/>
          <w:bCs/>
        </w:rPr>
        <w:t xml:space="preserve">              </w:t>
      </w:r>
      <w:r>
        <w:rPr>
          <w:rFonts w:hint="eastAsia" w:cs="宋体"/>
          <w:b/>
          <w:bCs/>
        </w:rPr>
        <w:t>审核人：</w:t>
      </w:r>
      <w:r>
        <w:rPr>
          <w:rFonts w:hint="eastAsia" w:cs="宋体"/>
          <w:b/>
          <w:bCs/>
          <w:lang w:val="en-US" w:eastAsia="zh-CN"/>
        </w:rPr>
        <w:t>雷冬嫦</w:t>
      </w:r>
      <w:r>
        <w:rPr>
          <w:b/>
          <w:bCs/>
        </w:rPr>
        <w:t xml:space="preserve">              </w:t>
      </w:r>
      <w:r>
        <w:rPr>
          <w:rFonts w:hint="eastAsia" w:cs="宋体"/>
          <w:b/>
          <w:bCs/>
        </w:rPr>
        <w:t>审核日期：</w:t>
      </w:r>
      <w:r>
        <w:rPr>
          <w:rFonts w:hint="eastAsia" w:cs="宋体"/>
          <w:b/>
          <w:bCs/>
          <w:lang w:val="en-US" w:eastAsia="zh-CN"/>
        </w:rPr>
        <w:t>2023.10.10</w:t>
      </w:r>
    </w:p>
    <w:sectPr>
      <w:footerReference r:id="rId3" w:type="default"/>
      <w:pgSz w:w="11906" w:h="16838"/>
      <w:pgMar w:top="1440" w:right="1406" w:bottom="1440" w:left="1406" w:header="851" w:footer="124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uto" w:vAnchor="text" w:hAnchor="margin" w:xAlign="center" w:y="1"/>
      <w:rPr>
        <w:rStyle w:val="8"/>
        <w:sz w:val="21"/>
        <w:szCs w:val="21"/>
      </w:rPr>
    </w:pPr>
    <w:r>
      <w:rPr>
        <w:rStyle w:val="8"/>
        <w:sz w:val="21"/>
        <w:szCs w:val="21"/>
      </w:rPr>
      <w:fldChar w:fldCharType="begin"/>
    </w:r>
    <w:r>
      <w:rPr>
        <w:rStyle w:val="8"/>
        <w:sz w:val="21"/>
        <w:szCs w:val="21"/>
      </w:rPr>
      <w:instrText xml:space="preserve">PAGE  </w:instrText>
    </w:r>
    <w:r>
      <w:rPr>
        <w:rStyle w:val="8"/>
        <w:sz w:val="21"/>
        <w:szCs w:val="21"/>
      </w:rPr>
      <w:fldChar w:fldCharType="separate"/>
    </w:r>
    <w:r>
      <w:rPr>
        <w:rStyle w:val="8"/>
        <w:sz w:val="21"/>
        <w:szCs w:val="21"/>
      </w:rPr>
      <w:t>2</w:t>
    </w:r>
    <w:r>
      <w:rPr>
        <w:rStyle w:val="8"/>
        <w:sz w:val="21"/>
        <w:szCs w:val="21"/>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2E9746"/>
    <w:multiLevelType w:val="singleLevel"/>
    <w:tmpl w:val="862E9746"/>
    <w:lvl w:ilvl="0" w:tentative="0">
      <w:start w:val="4"/>
      <w:numFmt w:val="chineseCounting"/>
      <w:suff w:val="nothing"/>
      <w:lvlText w:val="%1、"/>
      <w:lvlJc w:val="left"/>
      <w:rPr>
        <w:rFonts w:hint="eastAsia"/>
      </w:rPr>
    </w:lvl>
  </w:abstractNum>
  <w:abstractNum w:abstractNumId="1">
    <w:nsid w:val="3DFD1F7B"/>
    <w:multiLevelType w:val="singleLevel"/>
    <w:tmpl w:val="3DFD1F7B"/>
    <w:lvl w:ilvl="0" w:tentative="0">
      <w:start w:val="1"/>
      <w:numFmt w:val="chineseCounting"/>
      <w:suff w:val="nothing"/>
      <w:lvlText w:val="%1、"/>
      <w:lvlJc w:val="left"/>
      <w:rPr>
        <w:rFonts w:hint="eastAsia"/>
        <w:color w:val="auto"/>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NDA0ZmJlN2I1NDQ3MzBiMWIwYzQ2N2UwZDg1MDUifQ=="/>
  </w:docVars>
  <w:rsids>
    <w:rsidRoot w:val="00000000"/>
    <w:rsid w:val="00BA3803"/>
    <w:rsid w:val="031A4A2D"/>
    <w:rsid w:val="03B46F13"/>
    <w:rsid w:val="046D4E8F"/>
    <w:rsid w:val="05166F9F"/>
    <w:rsid w:val="07AB7C1D"/>
    <w:rsid w:val="089C121B"/>
    <w:rsid w:val="0B696551"/>
    <w:rsid w:val="0B7849E6"/>
    <w:rsid w:val="0BDC4F75"/>
    <w:rsid w:val="0C395733"/>
    <w:rsid w:val="0E06452B"/>
    <w:rsid w:val="0FA70053"/>
    <w:rsid w:val="0FCE1079"/>
    <w:rsid w:val="123E4CE9"/>
    <w:rsid w:val="12A44610"/>
    <w:rsid w:val="132D10D4"/>
    <w:rsid w:val="134F0723"/>
    <w:rsid w:val="136F153F"/>
    <w:rsid w:val="14F3772A"/>
    <w:rsid w:val="157B027F"/>
    <w:rsid w:val="15AC1FCF"/>
    <w:rsid w:val="185E415E"/>
    <w:rsid w:val="192A5572"/>
    <w:rsid w:val="1C3F7586"/>
    <w:rsid w:val="1D1B344A"/>
    <w:rsid w:val="1E814184"/>
    <w:rsid w:val="1EB25CD9"/>
    <w:rsid w:val="1ED146E2"/>
    <w:rsid w:val="1F6964C7"/>
    <w:rsid w:val="1FD769F2"/>
    <w:rsid w:val="20AA0AD1"/>
    <w:rsid w:val="216933F1"/>
    <w:rsid w:val="22B925E7"/>
    <w:rsid w:val="238D49B3"/>
    <w:rsid w:val="24291548"/>
    <w:rsid w:val="24350E97"/>
    <w:rsid w:val="24481C21"/>
    <w:rsid w:val="252941C0"/>
    <w:rsid w:val="26D6547B"/>
    <w:rsid w:val="27395ED0"/>
    <w:rsid w:val="27545EB0"/>
    <w:rsid w:val="2772552E"/>
    <w:rsid w:val="279309F3"/>
    <w:rsid w:val="27AA72B7"/>
    <w:rsid w:val="28576DFE"/>
    <w:rsid w:val="28926C90"/>
    <w:rsid w:val="28E72D98"/>
    <w:rsid w:val="29080D00"/>
    <w:rsid w:val="292E47D4"/>
    <w:rsid w:val="2AB23619"/>
    <w:rsid w:val="2D0068BE"/>
    <w:rsid w:val="2DA52629"/>
    <w:rsid w:val="2E205BAC"/>
    <w:rsid w:val="2ED96807"/>
    <w:rsid w:val="32C6561F"/>
    <w:rsid w:val="33061641"/>
    <w:rsid w:val="344C0A2B"/>
    <w:rsid w:val="34E570A9"/>
    <w:rsid w:val="352F0C2A"/>
    <w:rsid w:val="3550415F"/>
    <w:rsid w:val="358529D9"/>
    <w:rsid w:val="35B27A2D"/>
    <w:rsid w:val="36334AEC"/>
    <w:rsid w:val="37916399"/>
    <w:rsid w:val="37FF29DE"/>
    <w:rsid w:val="39734B89"/>
    <w:rsid w:val="3AEC222F"/>
    <w:rsid w:val="3C6F3118"/>
    <w:rsid w:val="3D931088"/>
    <w:rsid w:val="3F3A7C2E"/>
    <w:rsid w:val="417E204F"/>
    <w:rsid w:val="419F141C"/>
    <w:rsid w:val="42C65A5C"/>
    <w:rsid w:val="42C6780A"/>
    <w:rsid w:val="438A0D9C"/>
    <w:rsid w:val="45440ADD"/>
    <w:rsid w:val="45BD7EDB"/>
    <w:rsid w:val="467A2DE5"/>
    <w:rsid w:val="492E6109"/>
    <w:rsid w:val="497C3173"/>
    <w:rsid w:val="4A0B6660"/>
    <w:rsid w:val="4A315EB1"/>
    <w:rsid w:val="4B0E0E96"/>
    <w:rsid w:val="4B7C13AE"/>
    <w:rsid w:val="4C075E99"/>
    <w:rsid w:val="4EC04E2D"/>
    <w:rsid w:val="5181771E"/>
    <w:rsid w:val="520D0FB1"/>
    <w:rsid w:val="52831C46"/>
    <w:rsid w:val="52CC2C1B"/>
    <w:rsid w:val="541A5C08"/>
    <w:rsid w:val="54814E0E"/>
    <w:rsid w:val="55195EBF"/>
    <w:rsid w:val="55344AA7"/>
    <w:rsid w:val="55911EF9"/>
    <w:rsid w:val="55E1537D"/>
    <w:rsid w:val="573228BF"/>
    <w:rsid w:val="579B0E0D"/>
    <w:rsid w:val="57B76619"/>
    <w:rsid w:val="57E02CC4"/>
    <w:rsid w:val="604D2EC1"/>
    <w:rsid w:val="614B5652"/>
    <w:rsid w:val="631328E8"/>
    <w:rsid w:val="635C38A6"/>
    <w:rsid w:val="642C4064"/>
    <w:rsid w:val="64B96D77"/>
    <w:rsid w:val="67315125"/>
    <w:rsid w:val="67E74C0F"/>
    <w:rsid w:val="685F45C0"/>
    <w:rsid w:val="68DE52E2"/>
    <w:rsid w:val="6B3B38CB"/>
    <w:rsid w:val="6BFD3C6D"/>
    <w:rsid w:val="6F3A130E"/>
    <w:rsid w:val="71AA5785"/>
    <w:rsid w:val="724B2295"/>
    <w:rsid w:val="74980278"/>
    <w:rsid w:val="75F11809"/>
    <w:rsid w:val="76BF7141"/>
    <w:rsid w:val="78F621BE"/>
    <w:rsid w:val="78F85C68"/>
    <w:rsid w:val="795B1D53"/>
    <w:rsid w:val="7A1A783A"/>
    <w:rsid w:val="7BD06A28"/>
    <w:rsid w:val="7BD36518"/>
    <w:rsid w:val="7DC26844"/>
    <w:rsid w:val="7EE91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style>
  <w:style w:type="paragraph" w:styleId="3">
    <w:name w:val="annotation text"/>
    <w:basedOn w:val="1"/>
    <w:autoRedefine/>
    <w:qFormat/>
    <w:uiPriority w:val="99"/>
    <w:pPr>
      <w:jc w:val="left"/>
    </w:pPr>
  </w:style>
  <w:style w:type="paragraph" w:styleId="4">
    <w:name w:val="footer"/>
    <w:basedOn w:val="1"/>
    <w:autoRedefine/>
    <w:qFormat/>
    <w:uiPriority w:val="99"/>
    <w:pPr>
      <w:tabs>
        <w:tab w:val="center" w:pos="4153"/>
        <w:tab w:val="right" w:pos="8306"/>
      </w:tabs>
      <w:snapToGrid w:val="0"/>
      <w:jc w:val="left"/>
    </w:pPr>
    <w:rPr>
      <w:sz w:val="18"/>
      <w:szCs w:val="18"/>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8">
    <w:name w:val="page number"/>
    <w:basedOn w:val="7"/>
    <w:autoRedefine/>
    <w:qFormat/>
    <w:uiPriority w:val="99"/>
  </w:style>
  <w:style w:type="character" w:styleId="9">
    <w:name w:val="Emphasis"/>
    <w:basedOn w:val="7"/>
    <w:autoRedefine/>
    <w:qFormat/>
    <w:uiPriority w:val="0"/>
    <w:rPr>
      <w:i/>
    </w:rPr>
  </w:style>
  <w:style w:type="paragraph" w:styleId="10">
    <w:name w:val="No Spacing"/>
    <w:autoRedefine/>
    <w:qFormat/>
    <w:uiPriority w:val="99"/>
    <w:rPr>
      <w:rFonts w:ascii="Calibri" w:hAnsi="Calibri"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2023-10-09T07:35:00Z</dcterms:created>
  <dc:creator>lenovo</dc:creator>
  <cp:lastModifiedBy>徽风晚韵</cp:lastModifiedBy>
  <dcterms:modified xsi:type="dcterms:W3CDTF">2024-01-14T04:57:36Z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8F2750B9196B46C094A2527079949670_12</vt:lpwstr>
  </property>
</Properties>
</file>