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BD57F" w14:textId="376F9910" w:rsidR="001E7191" w:rsidRPr="004D1EF3" w:rsidRDefault="001E7191" w:rsidP="004D1EF3">
      <w:pPr>
        <w:pStyle w:val="Heading1"/>
      </w:pPr>
      <w:bookmarkStart w:id="0" w:name="_Toc119616648"/>
      <w:r w:rsidRPr="004D1EF3">
        <w:rPr>
          <w:rFonts w:hint="eastAsia"/>
        </w:rPr>
        <w:t>《</w:t>
      </w:r>
      <w:r w:rsidR="00BE4E06" w:rsidRPr="00BE4E06">
        <w:rPr>
          <w:rFonts w:hint="eastAsia"/>
        </w:rPr>
        <w:t>车险精准营销分析</w:t>
      </w:r>
      <w:r w:rsidRPr="004D1EF3">
        <w:rPr>
          <w:rFonts w:hint="eastAsia"/>
        </w:rPr>
        <w:t>》</w:t>
      </w:r>
      <w:bookmarkEnd w:id="0"/>
      <w:r w:rsidR="004D1EF3">
        <w:rPr>
          <w:rFonts w:hint="eastAsia"/>
        </w:rPr>
        <w:t>案例</w:t>
      </w:r>
      <w:r w:rsidR="004D1EF3" w:rsidRPr="004D1EF3">
        <w:rPr>
          <w:rFonts w:hint="eastAsia"/>
        </w:rPr>
        <w:t>教学设计</w:t>
      </w:r>
    </w:p>
    <w:p w14:paraId="179A126D" w14:textId="5A3B6A9A" w:rsidR="001E7191" w:rsidRPr="00386B99" w:rsidRDefault="001E7191" w:rsidP="001E7191">
      <w:pPr>
        <w:spacing w:line="360" w:lineRule="auto"/>
        <w:jc w:val="left"/>
        <w:rPr>
          <w:rFonts w:ascii="SimSun" w:eastAsia="SimSun"/>
          <w:b/>
          <w:bCs/>
          <w:sz w:val="24"/>
        </w:rPr>
      </w:pPr>
      <w:r w:rsidRPr="00A6588C">
        <w:rPr>
          <w:rFonts w:ascii="SimSun" w:eastAsia="SimSun" w:hint="eastAsia"/>
          <w:b/>
          <w:bCs/>
          <w:sz w:val="24"/>
        </w:rPr>
        <w:t>一、教学目标</w:t>
      </w:r>
    </w:p>
    <w:p w14:paraId="23C36D8C" w14:textId="77777777" w:rsidR="00BE4E06" w:rsidRPr="00900C89" w:rsidRDefault="00BE4E06" w:rsidP="00BE4E06">
      <w:pPr>
        <w:adjustRightInd w:val="0"/>
        <w:snapToGrid w:val="0"/>
        <w:spacing w:line="400" w:lineRule="exact"/>
        <w:ind w:firstLineChars="200" w:firstLine="489"/>
        <w:rPr>
          <w:rFonts w:ascii="SimSun" w:eastAsia="SimSun" w:hAnsi="SimSun"/>
          <w:b/>
          <w:sz w:val="24"/>
        </w:rPr>
      </w:pPr>
      <w:r w:rsidRPr="00900C89">
        <w:rPr>
          <w:rFonts w:ascii="SimSun" w:eastAsia="SimSun" w:hAnsi="SimSun"/>
          <w:b/>
          <w:sz w:val="24"/>
        </w:rPr>
        <w:t>1</w:t>
      </w:r>
      <w:r w:rsidRPr="00900C89">
        <w:rPr>
          <w:rFonts w:ascii="SimSun" w:eastAsia="SimSun" w:hAnsi="SimSun" w:hint="eastAsia"/>
          <w:b/>
          <w:sz w:val="24"/>
        </w:rPr>
        <w:t>）知识层面</w:t>
      </w:r>
      <w:r w:rsidRPr="00900C89">
        <w:rPr>
          <w:rFonts w:ascii="SimSun" w:eastAsia="SimSun" w:hAnsi="SimSun"/>
          <w:b/>
          <w:sz w:val="24"/>
        </w:rPr>
        <w:t>。</w:t>
      </w:r>
      <w:r w:rsidRPr="00900C89">
        <w:rPr>
          <w:rFonts w:ascii="SimSun" w:eastAsia="SimSun" w:hAnsi="SimSun" w:hint="eastAsia"/>
          <w:sz w:val="24"/>
        </w:rPr>
        <w:t>利用线上SPOC资源，采用翻转课堂、案例研讨、专家答疑等方式，</w:t>
      </w:r>
      <w:r w:rsidRPr="00900C89">
        <w:rPr>
          <w:rFonts w:ascii="SimSun" w:eastAsia="SimSun" w:hAnsi="SimSun"/>
          <w:sz w:val="24"/>
        </w:rPr>
        <w:t>深化学生对</w:t>
      </w:r>
      <w:r w:rsidRPr="00900C89">
        <w:rPr>
          <w:rFonts w:ascii="SimSun" w:eastAsia="SimSun" w:hAnsi="SimSun" w:hint="eastAsia"/>
          <w:sz w:val="24"/>
        </w:rPr>
        <w:t>商务数据分析中STP分析基本思路、</w:t>
      </w:r>
      <w:r w:rsidRPr="00900C89">
        <w:rPr>
          <w:rFonts w:ascii="SimSun" w:eastAsia="SimSun" w:hAnsi="SimSun"/>
          <w:sz w:val="24"/>
        </w:rPr>
        <w:t>方法的理解，树立“</w:t>
      </w:r>
      <w:r w:rsidRPr="00900C89">
        <w:rPr>
          <w:rFonts w:ascii="SimSun" w:eastAsia="SimSun" w:hAnsi="SimSun" w:hint="eastAsia"/>
          <w:sz w:val="24"/>
        </w:rPr>
        <w:t>用数据解决业务需求</w:t>
      </w:r>
      <w:r w:rsidRPr="00900C89">
        <w:rPr>
          <w:rFonts w:ascii="SimSun" w:eastAsia="SimSun" w:hAnsi="SimSun"/>
          <w:sz w:val="24"/>
        </w:rPr>
        <w:t>”的专业意识</w:t>
      </w:r>
      <w:r w:rsidRPr="00900C89">
        <w:rPr>
          <w:rFonts w:ascii="SimSun" w:eastAsia="SimSun" w:hAnsi="SimSun" w:hint="eastAsia"/>
          <w:sz w:val="24"/>
        </w:rPr>
        <w:t>。</w:t>
      </w:r>
    </w:p>
    <w:p w14:paraId="1B4E68E8" w14:textId="77777777" w:rsidR="00BE4E06" w:rsidRPr="00900C89" w:rsidRDefault="00BE4E06" w:rsidP="00BE4E06">
      <w:pPr>
        <w:adjustRightInd w:val="0"/>
        <w:snapToGrid w:val="0"/>
        <w:spacing w:line="400" w:lineRule="exact"/>
        <w:ind w:firstLineChars="200" w:firstLine="489"/>
        <w:rPr>
          <w:rFonts w:ascii="SimSun" w:eastAsia="SimSun" w:hAnsi="SimSun"/>
          <w:b/>
          <w:sz w:val="24"/>
        </w:rPr>
      </w:pPr>
      <w:r w:rsidRPr="00900C89">
        <w:rPr>
          <w:rFonts w:ascii="SimSun" w:eastAsia="SimSun" w:hAnsi="SimSun"/>
          <w:b/>
          <w:sz w:val="24"/>
        </w:rPr>
        <w:t>2</w:t>
      </w:r>
      <w:r w:rsidRPr="00900C89">
        <w:rPr>
          <w:rFonts w:ascii="SimSun" w:eastAsia="SimSun" w:hAnsi="SimSun" w:hint="eastAsia"/>
          <w:b/>
          <w:sz w:val="24"/>
        </w:rPr>
        <w:t>）</w:t>
      </w:r>
      <w:r w:rsidRPr="00900C89">
        <w:rPr>
          <w:rFonts w:ascii="SimSun" w:eastAsia="SimSun" w:hAnsi="SimSun"/>
          <w:b/>
          <w:sz w:val="24"/>
        </w:rPr>
        <w:t>具备独立从事</w:t>
      </w:r>
      <w:r w:rsidRPr="00900C89">
        <w:rPr>
          <w:rFonts w:ascii="SimSun" w:eastAsia="SimSun" w:hAnsi="SimSun" w:hint="eastAsia"/>
          <w:b/>
          <w:sz w:val="24"/>
        </w:rPr>
        <w:t>数据</w:t>
      </w:r>
      <w:r w:rsidRPr="00900C89">
        <w:rPr>
          <w:rFonts w:ascii="SimSun" w:eastAsia="SimSun" w:hAnsi="SimSun"/>
          <w:b/>
          <w:sz w:val="24"/>
        </w:rPr>
        <w:t>分析的能力。</w:t>
      </w:r>
      <w:r w:rsidRPr="00900C89">
        <w:rPr>
          <w:rFonts w:ascii="SimSun" w:eastAsia="SimSun" w:hAnsi="SimSun" w:hint="eastAsia"/>
          <w:sz w:val="24"/>
        </w:rPr>
        <w:t>采用项目驱动式教学方法，</w:t>
      </w:r>
      <w:r w:rsidRPr="00900C89">
        <w:rPr>
          <w:rFonts w:ascii="SimSun" w:eastAsia="SimSun" w:hAnsi="SimSun"/>
          <w:sz w:val="24"/>
        </w:rPr>
        <w:t>引导学生</w:t>
      </w:r>
      <w:r w:rsidRPr="00900C89">
        <w:rPr>
          <w:rFonts w:ascii="SimSun" w:eastAsia="SimSun" w:hAnsi="SimSun" w:hint="eastAsia"/>
          <w:sz w:val="24"/>
        </w:rPr>
        <w:t>参与案例分析、思路研讨、数据收集、数据分析、结论建议等环节</w:t>
      </w:r>
      <w:r w:rsidRPr="00900C89">
        <w:rPr>
          <w:rFonts w:ascii="SimSun" w:eastAsia="SimSun" w:hAnsi="SimSun"/>
          <w:sz w:val="24"/>
        </w:rPr>
        <w:t>，具备较好的</w:t>
      </w:r>
      <w:r w:rsidRPr="00900C89">
        <w:rPr>
          <w:rFonts w:ascii="SimSun" w:eastAsia="SimSun" w:hAnsi="SimSun" w:hint="eastAsia"/>
          <w:sz w:val="24"/>
        </w:rPr>
        <w:t>自我学习的意识</w:t>
      </w:r>
      <w:r w:rsidRPr="00900C89">
        <w:rPr>
          <w:rFonts w:ascii="SimSun" w:eastAsia="SimSun" w:hAnsi="SimSun"/>
          <w:sz w:val="24"/>
        </w:rPr>
        <w:t>和</w:t>
      </w:r>
      <w:r w:rsidRPr="00900C89">
        <w:rPr>
          <w:rFonts w:ascii="SimSun" w:eastAsia="SimSun" w:hAnsi="SimSun" w:hint="eastAsia"/>
          <w:sz w:val="24"/>
        </w:rPr>
        <w:t>联系社会的能力</w:t>
      </w:r>
      <w:r w:rsidRPr="00900C89">
        <w:rPr>
          <w:rFonts w:ascii="SimSun" w:eastAsia="SimSun" w:hAnsi="SimSun"/>
          <w:sz w:val="24"/>
        </w:rPr>
        <w:t>。</w:t>
      </w:r>
    </w:p>
    <w:p w14:paraId="2A1B45FA" w14:textId="0AB86129" w:rsidR="00BE4E06" w:rsidRPr="00900C89" w:rsidRDefault="00BE4E06" w:rsidP="00BE4E06">
      <w:pPr>
        <w:adjustRightInd w:val="0"/>
        <w:snapToGrid w:val="0"/>
        <w:spacing w:line="400" w:lineRule="exact"/>
        <w:ind w:firstLineChars="200" w:firstLine="489"/>
        <w:rPr>
          <w:sz w:val="24"/>
        </w:rPr>
      </w:pPr>
      <w:r w:rsidRPr="00900C89">
        <w:rPr>
          <w:rFonts w:ascii="SimSun" w:eastAsia="SimSun" w:hAnsi="SimSun"/>
          <w:b/>
          <w:sz w:val="24"/>
        </w:rPr>
        <w:t>3</w:t>
      </w:r>
      <w:r w:rsidRPr="00900C89">
        <w:rPr>
          <w:rFonts w:ascii="SimSun" w:eastAsia="SimSun" w:hAnsi="SimSun" w:hint="eastAsia"/>
          <w:b/>
          <w:sz w:val="24"/>
        </w:rPr>
        <w:t>）</w:t>
      </w:r>
      <w:r w:rsidRPr="00900C89">
        <w:rPr>
          <w:rFonts w:ascii="SimSun" w:eastAsia="SimSun" w:hAnsi="SimSun"/>
          <w:b/>
          <w:sz w:val="24"/>
        </w:rPr>
        <w:t>树立科学的调查观。</w:t>
      </w:r>
      <w:r w:rsidRPr="00900C89">
        <w:rPr>
          <w:rFonts w:ascii="SimSun" w:eastAsia="SimSun" w:hAnsi="SimSun" w:hint="eastAsia"/>
          <w:sz w:val="24"/>
        </w:rPr>
        <w:t>深挖课程思政元素，通过实际案例分析</w:t>
      </w:r>
      <w:r>
        <w:rPr>
          <w:rFonts w:ascii="SimSun" w:eastAsia="SimSun" w:hAnsi="SimSun" w:hint="eastAsia"/>
          <w:sz w:val="24"/>
        </w:rPr>
        <w:t>培养</w:t>
      </w:r>
      <w:r w:rsidRPr="00900C89">
        <w:rPr>
          <w:rFonts w:ascii="SimSun" w:eastAsia="SimSun" w:hAnsi="SimSun" w:hint="eastAsia"/>
          <w:sz w:val="24"/>
        </w:rPr>
        <w:t>学生在数据收集时“互斥穷尽”和数据分析时“点面结合”的职业素养。</w:t>
      </w:r>
    </w:p>
    <w:p w14:paraId="23E0FF38" w14:textId="77777777" w:rsidR="001E7191" w:rsidRPr="00BE4E06" w:rsidRDefault="001E7191" w:rsidP="001E7191">
      <w:pPr>
        <w:spacing w:line="360" w:lineRule="auto"/>
        <w:jc w:val="left"/>
        <w:rPr>
          <w:rFonts w:ascii="SimSun" w:eastAsia="SimSun"/>
          <w:b/>
          <w:bCs/>
          <w:sz w:val="24"/>
        </w:rPr>
      </w:pPr>
    </w:p>
    <w:p w14:paraId="09ABBBB9" w14:textId="348C1AFF" w:rsidR="001E7191" w:rsidRDefault="001E7191" w:rsidP="001E7191">
      <w:pPr>
        <w:spacing w:line="360" w:lineRule="auto"/>
        <w:jc w:val="left"/>
        <w:rPr>
          <w:rFonts w:ascii="SimSun" w:eastAsia="SimSun"/>
          <w:b/>
          <w:bCs/>
          <w:sz w:val="24"/>
        </w:rPr>
      </w:pPr>
      <w:r>
        <w:rPr>
          <w:rFonts w:ascii="SimSun" w:eastAsia="SimSun" w:hint="eastAsia"/>
          <w:b/>
          <w:bCs/>
          <w:sz w:val="24"/>
        </w:rPr>
        <w:t>二</w:t>
      </w:r>
      <w:r w:rsidRPr="00085283">
        <w:rPr>
          <w:rFonts w:ascii="SimSun" w:eastAsia="SimSun" w:hint="eastAsia"/>
          <w:b/>
          <w:bCs/>
          <w:sz w:val="24"/>
        </w:rPr>
        <w:t>、</w:t>
      </w:r>
      <w:r>
        <w:rPr>
          <w:rFonts w:ascii="SimSun" w:eastAsia="SimSun" w:hint="eastAsia"/>
          <w:b/>
          <w:bCs/>
          <w:sz w:val="24"/>
        </w:rPr>
        <w:t>教学思想</w:t>
      </w:r>
    </w:p>
    <w:p w14:paraId="1C4D5A69" w14:textId="05877B74" w:rsidR="001E7191" w:rsidRDefault="001E7191" w:rsidP="0051252F">
      <w:pPr>
        <w:spacing w:line="276" w:lineRule="auto"/>
        <w:ind w:firstLineChars="200" w:firstLine="480"/>
        <w:rPr>
          <w:rFonts w:ascii="SimSun" w:eastAsia="SimSun" w:hAnsi="FangSong" w:cs="FangSong_GB2312"/>
          <w:sz w:val="24"/>
        </w:rPr>
      </w:pPr>
      <w:r>
        <w:rPr>
          <w:rFonts w:ascii="SimSun" w:eastAsia="SimSun" w:hAnsi="FangSong" w:cs="FangSong_GB2312" w:hint="eastAsia"/>
          <w:sz w:val="24"/>
        </w:rPr>
        <w:t>本</w:t>
      </w:r>
      <w:r w:rsidR="004D1EF3">
        <w:rPr>
          <w:rFonts w:ascii="SimSun" w:eastAsia="SimSun" w:hAnsi="FangSong" w:cs="FangSong_GB2312" w:hint="eastAsia"/>
          <w:sz w:val="24"/>
        </w:rPr>
        <w:t>案例教学</w:t>
      </w:r>
      <w:r>
        <w:rPr>
          <w:rFonts w:ascii="SimSun" w:eastAsia="SimSun" w:hAnsi="FangSong" w:cs="FangSong_GB2312" w:hint="eastAsia"/>
          <w:sz w:val="24"/>
        </w:rPr>
        <w:t>项目</w:t>
      </w:r>
      <w:r w:rsidRPr="000D1C1D">
        <w:rPr>
          <w:rFonts w:ascii="SimSun" w:eastAsia="SimSun" w:hAnsi="FangSong" w:cs="FangSong_GB2312" w:hint="eastAsia"/>
          <w:sz w:val="24"/>
        </w:rPr>
        <w:t>是《</w:t>
      </w:r>
      <w:r w:rsidR="00507F4E">
        <w:rPr>
          <w:rFonts w:ascii="SimSun" w:eastAsia="SimSun" w:hAnsi="FangSong" w:cs="FangSong_GB2312" w:hint="eastAsia"/>
          <w:sz w:val="24"/>
        </w:rPr>
        <w:t>电子商务统计分析</w:t>
      </w:r>
      <w:r w:rsidRPr="000D1C1D">
        <w:rPr>
          <w:rFonts w:ascii="SimSun" w:eastAsia="SimSun" w:hAnsi="FangSong" w:cs="FangSong_GB2312" w:hint="eastAsia"/>
          <w:sz w:val="24"/>
        </w:rPr>
        <w:t>》课程</w:t>
      </w:r>
      <w:r w:rsidR="0051252F">
        <w:rPr>
          <w:rFonts w:ascii="SimSun" w:eastAsia="SimSun" w:hAnsi="FangSong" w:cs="FangSong_GB2312" w:hint="eastAsia"/>
          <w:sz w:val="24"/>
        </w:rPr>
        <w:t>的</w:t>
      </w:r>
      <w:r w:rsidR="00507F4E">
        <w:rPr>
          <w:rFonts w:ascii="SimSun" w:eastAsia="SimSun" w:hAnsi="FangSong" w:cs="FangSong_GB2312" w:hint="eastAsia"/>
          <w:sz w:val="24"/>
        </w:rPr>
        <w:t>综合应用案例</w:t>
      </w:r>
      <w:r w:rsidRPr="000D1C1D">
        <w:rPr>
          <w:rFonts w:ascii="SimSun" w:eastAsia="SimSun" w:hAnsi="FangSong" w:cs="FangSong_GB2312" w:hint="eastAsia"/>
          <w:sz w:val="24"/>
        </w:rPr>
        <w:t>，这</w:t>
      </w:r>
      <w:r>
        <w:rPr>
          <w:rFonts w:ascii="SimSun" w:eastAsia="SimSun" w:hAnsi="FangSong" w:cs="FangSong_GB2312" w:hint="eastAsia"/>
          <w:sz w:val="24"/>
        </w:rPr>
        <w:t>个环节</w:t>
      </w:r>
      <w:r w:rsidRPr="000D1C1D">
        <w:rPr>
          <w:rFonts w:ascii="SimSun" w:eastAsia="SimSun" w:hAnsi="FangSong" w:cs="FangSong_GB2312" w:hint="eastAsia"/>
          <w:sz w:val="24"/>
        </w:rPr>
        <w:t>的教学设计思想是“始于</w:t>
      </w:r>
      <w:r w:rsidR="004D1EF3">
        <w:rPr>
          <w:rFonts w:ascii="SimSun" w:eastAsia="SimSun" w:hAnsi="FangSong" w:cs="FangSong_GB2312" w:hint="eastAsia"/>
          <w:sz w:val="24"/>
        </w:rPr>
        <w:t>案例</w:t>
      </w:r>
      <w:r w:rsidRPr="000D1C1D">
        <w:rPr>
          <w:rFonts w:ascii="SimSun" w:eastAsia="SimSun" w:hAnsi="FangSong" w:cs="FangSong_GB2312" w:hint="eastAsia"/>
          <w:sz w:val="24"/>
        </w:rPr>
        <w:t>、凝于思考、落于创新”。</w:t>
      </w:r>
      <w:r w:rsidR="004D1EF3">
        <w:rPr>
          <w:rFonts w:ascii="SimSun" w:eastAsia="SimSun" w:hAnsi="FangSong" w:cs="FangSong_GB2312" w:hint="eastAsia"/>
          <w:sz w:val="24"/>
        </w:rPr>
        <w:t>要求学生基于</w:t>
      </w:r>
      <w:r w:rsidR="00507F4E">
        <w:rPr>
          <w:rFonts w:ascii="SimSun" w:eastAsia="SimSun" w:hAnsi="FangSong" w:cs="FangSong_GB2312" w:hint="eastAsia"/>
          <w:sz w:val="24"/>
        </w:rPr>
        <w:t>课程中数据收集和客户、产品、运营数据分析的</w:t>
      </w:r>
      <w:r w:rsidR="004D1EF3">
        <w:rPr>
          <w:rFonts w:ascii="SimSun" w:eastAsia="SimSun" w:hAnsi="FangSong" w:cs="FangSong_GB2312" w:hint="eastAsia"/>
          <w:sz w:val="24"/>
        </w:rPr>
        <w:t>基本思想，对</w:t>
      </w:r>
      <w:r w:rsidR="00507F4E">
        <w:rPr>
          <w:rFonts w:ascii="SimSun" w:eastAsia="SimSun" w:hAnsi="FangSong" w:cs="FangSong_GB2312" w:hint="eastAsia"/>
          <w:sz w:val="24"/>
        </w:rPr>
        <w:t>车险精准营销分析</w:t>
      </w:r>
      <w:r w:rsidR="004D1EF3">
        <w:rPr>
          <w:rFonts w:ascii="SimSun" w:eastAsia="SimSun" w:hAnsi="FangSong" w:cs="FangSong_GB2312" w:hint="eastAsia"/>
          <w:sz w:val="24"/>
        </w:rPr>
        <w:t>的真实案例展开问题拆解，通过真实问题</w:t>
      </w:r>
      <w:r w:rsidR="004D1EF3" w:rsidRPr="008A34BE">
        <w:rPr>
          <w:rFonts w:ascii="SimSun" w:eastAsia="SimSun" w:hAnsi="SimSun"/>
          <w:sz w:val="24"/>
        </w:rPr>
        <w:t>引导学生参与</w:t>
      </w:r>
      <w:r w:rsidR="00507F4E">
        <w:rPr>
          <w:rFonts w:ascii="SimSun" w:eastAsia="SimSun" w:hAnsi="SimSun" w:hint="eastAsia"/>
          <w:sz w:val="24"/>
        </w:rPr>
        <w:t>“</w:t>
      </w:r>
      <w:r w:rsidR="00507F4E" w:rsidRPr="00900C89">
        <w:rPr>
          <w:rFonts w:ascii="SimSun" w:eastAsia="SimSun" w:hAnsi="SimSun" w:hint="eastAsia"/>
          <w:sz w:val="24"/>
        </w:rPr>
        <w:t>研判需求→问卷设计→描述分析→模型构建→模型优化→结论意见</w:t>
      </w:r>
      <w:r w:rsidR="00507F4E">
        <w:rPr>
          <w:rFonts w:ascii="SimSun" w:eastAsia="SimSun" w:hAnsi="SimSun" w:hint="eastAsia"/>
          <w:sz w:val="24"/>
        </w:rPr>
        <w:t>”</w:t>
      </w:r>
      <w:r w:rsidR="004D1EF3" w:rsidRPr="008A34BE">
        <w:rPr>
          <w:rFonts w:ascii="SimSun" w:eastAsia="SimSun" w:hAnsi="SimSun"/>
          <w:sz w:val="24"/>
        </w:rPr>
        <w:t>等环节</w:t>
      </w:r>
      <w:r w:rsidRPr="000D1C1D">
        <w:rPr>
          <w:rFonts w:ascii="SimSun" w:eastAsia="SimSun" w:hAnsi="FangSong" w:cs="FangSong_GB2312" w:hint="eastAsia"/>
          <w:sz w:val="24"/>
        </w:rPr>
        <w:t>让学生们在处理实际问题的过程中锻炼动手能力、探究能力和创新能力。</w:t>
      </w:r>
    </w:p>
    <w:p w14:paraId="5E923C71" w14:textId="77777777" w:rsidR="001E7191" w:rsidRPr="00507F4E" w:rsidRDefault="001E7191" w:rsidP="001E7191">
      <w:pPr>
        <w:spacing w:line="360" w:lineRule="auto"/>
        <w:ind w:firstLineChars="200" w:firstLine="480"/>
        <w:rPr>
          <w:rFonts w:ascii="SimSun" w:eastAsia="SimSun" w:hAnsi="FangSong" w:cs="FangSong_GB2312"/>
          <w:sz w:val="24"/>
        </w:rPr>
      </w:pPr>
    </w:p>
    <w:p w14:paraId="2B25B423" w14:textId="77777777" w:rsidR="001E7191" w:rsidRPr="008A3691" w:rsidRDefault="001E7191" w:rsidP="001E7191">
      <w:pPr>
        <w:spacing w:line="360" w:lineRule="auto"/>
        <w:rPr>
          <w:rFonts w:ascii="SimSun" w:eastAsia="SimSun" w:hAnsi="FangSong" w:cs="FangSong_GB2312"/>
          <w:b/>
          <w:sz w:val="24"/>
        </w:rPr>
      </w:pPr>
      <w:r w:rsidRPr="008A3691">
        <w:rPr>
          <w:rFonts w:ascii="SimSun" w:eastAsia="SimSun" w:hAnsi="FangSong" w:cs="FangSong_GB2312" w:hint="eastAsia"/>
          <w:b/>
          <w:sz w:val="24"/>
        </w:rPr>
        <w:t>三、实践教学分析</w:t>
      </w:r>
    </w:p>
    <w:p w14:paraId="607C6A92" w14:textId="77777777" w:rsidR="001E7191" w:rsidRPr="00555AE6" w:rsidRDefault="001E7191" w:rsidP="001E7191">
      <w:pPr>
        <w:spacing w:line="276" w:lineRule="auto"/>
        <w:rPr>
          <w:rFonts w:ascii="SimSun" w:eastAsia="SimSun" w:hAnsi="FangSong" w:cs="FangSong_GB2312"/>
          <w:b/>
          <w:sz w:val="24"/>
        </w:rPr>
      </w:pPr>
      <w:r w:rsidRPr="00555AE6">
        <w:rPr>
          <w:rFonts w:ascii="SimSun" w:eastAsia="SimSun" w:hAnsi="FangSong" w:cs="FangSong_GB2312" w:hint="eastAsia"/>
          <w:b/>
          <w:sz w:val="24"/>
        </w:rPr>
        <w:t>（一）教学内容</w:t>
      </w:r>
    </w:p>
    <w:p w14:paraId="458949B3" w14:textId="69C8B8F0" w:rsidR="004D1EF3" w:rsidRDefault="001E7191" w:rsidP="0051252F">
      <w:pPr>
        <w:spacing w:line="276" w:lineRule="auto"/>
        <w:ind w:firstLineChars="200" w:firstLine="480"/>
        <w:rPr>
          <w:rFonts w:ascii="SimSun" w:eastAsia="SimSun" w:hAnsi="FangSong" w:cs="FangSong_GB2312"/>
          <w:sz w:val="24"/>
        </w:rPr>
      </w:pPr>
      <w:r>
        <w:rPr>
          <w:rFonts w:ascii="SimSun" w:eastAsia="SimSun" w:hAnsi="FangSong" w:cs="FangSong_GB2312" w:hint="eastAsia"/>
          <w:sz w:val="24"/>
        </w:rPr>
        <w:t>本环节</w:t>
      </w:r>
      <w:r w:rsidRPr="00551CCF">
        <w:rPr>
          <w:rFonts w:ascii="SimSun" w:eastAsia="SimSun" w:hAnsi="FangSong" w:cs="FangSong_GB2312" w:hint="eastAsia"/>
          <w:sz w:val="24"/>
        </w:rPr>
        <w:t>旨在让学生通过</w:t>
      </w:r>
      <w:r w:rsidR="004D1EF3">
        <w:rPr>
          <w:rFonts w:ascii="SimSun" w:eastAsia="SimSun" w:hAnsi="FangSong" w:cs="FangSong_GB2312" w:hint="eastAsia"/>
          <w:sz w:val="24"/>
        </w:rPr>
        <w:t>对</w:t>
      </w:r>
      <w:r w:rsidR="0051252F">
        <w:rPr>
          <w:rFonts w:ascii="SimSun" w:eastAsia="SimSun" w:hAnsi="FangSong" w:cs="FangSong_GB2312" w:hint="eastAsia"/>
          <w:sz w:val="24"/>
        </w:rPr>
        <w:t>X</w:t>
      </w:r>
      <w:r w:rsidR="00507F4E">
        <w:rPr>
          <w:rFonts w:ascii="SimSun" w:eastAsia="SimSun" w:hAnsi="FangSong" w:cs="FangSong_GB2312" w:hint="eastAsia"/>
          <w:sz w:val="24"/>
        </w:rPr>
        <w:t>保险公司车险产品精准营销</w:t>
      </w:r>
      <w:r w:rsidR="0051252F">
        <w:rPr>
          <w:rFonts w:ascii="SimSun" w:eastAsia="SimSun" w:hAnsi="FangSong" w:cs="FangSong_GB2312" w:hint="eastAsia"/>
          <w:sz w:val="24"/>
        </w:rPr>
        <w:t>的</w:t>
      </w:r>
      <w:r w:rsidR="004D1EF3">
        <w:rPr>
          <w:rFonts w:ascii="SimSun" w:eastAsia="SimSun" w:hAnsi="SimSun" w:hint="eastAsia"/>
          <w:sz w:val="24"/>
        </w:rPr>
        <w:t>真实案例</w:t>
      </w:r>
      <w:r w:rsidR="00507F4E">
        <w:rPr>
          <w:rFonts w:ascii="SimSun" w:eastAsia="SimSun" w:hAnsi="SimSun" w:hint="eastAsia"/>
          <w:sz w:val="24"/>
        </w:rPr>
        <w:t>的学习</w:t>
      </w:r>
      <w:r w:rsidR="004D1EF3" w:rsidRPr="008A34BE">
        <w:rPr>
          <w:rFonts w:ascii="SimSun" w:eastAsia="SimSun" w:hAnsi="SimSun"/>
          <w:sz w:val="24"/>
        </w:rPr>
        <w:t>，</w:t>
      </w:r>
      <w:r w:rsidR="004D1EF3">
        <w:rPr>
          <w:rFonts w:ascii="SimSun" w:eastAsia="SimSun" w:hAnsi="SimSun" w:hint="eastAsia"/>
          <w:sz w:val="24"/>
        </w:rPr>
        <w:t>掌握</w:t>
      </w:r>
      <w:r w:rsidR="00EF3CFE">
        <w:rPr>
          <w:rFonts w:ascii="SimSun" w:eastAsia="SimSun" w:hAnsi="SimSun" w:hint="eastAsia"/>
          <w:sz w:val="24"/>
        </w:rPr>
        <w:t>线性</w:t>
      </w:r>
      <w:r w:rsidR="004D1EF3">
        <w:rPr>
          <w:rFonts w:ascii="SimSun" w:eastAsia="SimSun" w:hAnsi="SimSun" w:hint="eastAsia"/>
          <w:sz w:val="24"/>
        </w:rPr>
        <w:t>回归</w:t>
      </w:r>
      <w:r w:rsidR="00EF3CFE">
        <w:rPr>
          <w:rFonts w:ascii="SimSun" w:eastAsia="SimSun" w:hAnsi="SimSun" w:hint="eastAsia"/>
          <w:sz w:val="24"/>
        </w:rPr>
        <w:t>方程</w:t>
      </w:r>
      <w:r w:rsidR="004D1EF3">
        <w:rPr>
          <w:rFonts w:ascii="SimSun" w:eastAsia="SimSun" w:hAnsi="SimSun" w:hint="eastAsia"/>
          <w:sz w:val="24"/>
        </w:rPr>
        <w:t>分析</w:t>
      </w:r>
      <w:r w:rsidR="00EF3CFE">
        <w:rPr>
          <w:rFonts w:ascii="SimSun" w:eastAsia="SimSun" w:hAnsi="SimSun" w:hint="eastAsia"/>
          <w:sz w:val="24"/>
        </w:rPr>
        <w:t>法的基本理论，并基于实际问题通过</w:t>
      </w:r>
      <w:r w:rsidR="00EF3CFE" w:rsidRPr="008A34BE">
        <w:rPr>
          <w:rFonts w:ascii="SimSun" w:eastAsia="SimSun" w:hAnsi="SimSun"/>
          <w:sz w:val="24"/>
        </w:rPr>
        <w:t>思路研讨、指标确定、描述分析、模型构建及检验等环节</w:t>
      </w:r>
      <w:r w:rsidR="00EF3CFE" w:rsidRPr="000D1C1D">
        <w:rPr>
          <w:rFonts w:ascii="SimSun" w:eastAsia="SimSun" w:hAnsi="FangSong" w:cs="FangSong_GB2312" w:hint="eastAsia"/>
          <w:sz w:val="24"/>
        </w:rPr>
        <w:t>让学生们在处理实际问题的过程中锻炼动手能力、探究能力和创新能力。</w:t>
      </w:r>
    </w:p>
    <w:p w14:paraId="5175E89B" w14:textId="77777777" w:rsidR="001E7191" w:rsidRPr="00555AE6" w:rsidRDefault="001E7191" w:rsidP="001E7191">
      <w:pPr>
        <w:spacing w:line="276" w:lineRule="auto"/>
        <w:rPr>
          <w:rFonts w:ascii="SimSun" w:eastAsia="SimSun" w:hAnsi="FangSong" w:cs="FangSong_GB2312"/>
          <w:b/>
          <w:sz w:val="24"/>
        </w:rPr>
      </w:pPr>
      <w:r w:rsidRPr="00555AE6">
        <w:rPr>
          <w:rFonts w:ascii="SimSun" w:eastAsia="SimSun" w:hAnsi="FangSong" w:cs="FangSong_GB2312" w:hint="eastAsia"/>
          <w:b/>
          <w:sz w:val="24"/>
        </w:rPr>
        <w:t>（二）实践教学重难点</w:t>
      </w:r>
    </w:p>
    <w:p w14:paraId="5B343719" w14:textId="021CBD1D" w:rsidR="00507F4E" w:rsidRDefault="001E7191" w:rsidP="001E7191">
      <w:pPr>
        <w:spacing w:line="276" w:lineRule="auto"/>
        <w:ind w:firstLineChars="200" w:firstLine="480"/>
        <w:rPr>
          <w:rFonts w:ascii="SimSun" w:eastAsia="SimSun" w:hAnsi="FangSong" w:cs="FangSong_GB2312" w:hint="eastAsia"/>
          <w:sz w:val="24"/>
        </w:rPr>
      </w:pPr>
      <w:r w:rsidRPr="00555AE6">
        <w:rPr>
          <w:rFonts w:ascii="SimSun" w:eastAsia="SimSun" w:hAnsi="FangSong" w:cs="FangSong_GB2312" w:hint="eastAsia"/>
          <w:sz w:val="24"/>
        </w:rPr>
        <w:t>教学</w:t>
      </w:r>
      <w:r w:rsidRPr="000B7385">
        <w:rPr>
          <w:rFonts w:ascii="SimSun" w:eastAsia="SimSun" w:hAnsi="FangSong" w:cs="FangSong_GB2312" w:hint="eastAsia"/>
          <w:b/>
          <w:sz w:val="24"/>
        </w:rPr>
        <w:t>重点</w:t>
      </w:r>
      <w:r w:rsidRPr="00555AE6">
        <w:rPr>
          <w:rFonts w:ascii="SimSun" w:eastAsia="SimSun" w:hAnsi="FangSong" w:cs="FangSong_GB2312" w:hint="eastAsia"/>
          <w:sz w:val="24"/>
        </w:rPr>
        <w:t>：</w:t>
      </w:r>
      <w:r w:rsidR="00507F4E">
        <w:rPr>
          <w:rFonts w:ascii="SimSun" w:eastAsia="SimSun" w:hAnsi="FangSong" w:cs="FangSong_GB2312" w:hint="eastAsia"/>
          <w:sz w:val="24"/>
        </w:rPr>
        <w:t>利用STP分析思路拆解问题，确定研究思路、数据需求、问卷设计、描述分析、模型构建等内容。</w:t>
      </w:r>
    </w:p>
    <w:p w14:paraId="6E093811" w14:textId="4BBDC436" w:rsidR="001E7191" w:rsidRPr="00E04614" w:rsidRDefault="001E7191" w:rsidP="001E7191">
      <w:pPr>
        <w:spacing w:line="276" w:lineRule="auto"/>
        <w:ind w:firstLineChars="200" w:firstLine="480"/>
        <w:rPr>
          <w:rFonts w:ascii="SimSun" w:eastAsia="SimSun" w:hAnsi="FangSong" w:cs="FangSong_GB2312" w:hint="eastAsia"/>
          <w:sz w:val="24"/>
        </w:rPr>
      </w:pPr>
      <w:r w:rsidRPr="00555AE6">
        <w:rPr>
          <w:rFonts w:ascii="SimSun" w:eastAsia="SimSun" w:hAnsi="FangSong" w:cs="FangSong_GB2312" w:hint="eastAsia"/>
          <w:sz w:val="24"/>
        </w:rPr>
        <w:t>教学</w:t>
      </w:r>
      <w:r w:rsidRPr="000B7385">
        <w:rPr>
          <w:rFonts w:ascii="SimSun" w:eastAsia="SimSun" w:hAnsi="FangSong" w:cs="FangSong_GB2312" w:hint="eastAsia"/>
          <w:b/>
          <w:sz w:val="24"/>
        </w:rPr>
        <w:t>难点：</w:t>
      </w:r>
      <w:r w:rsidR="00507F4E" w:rsidRPr="00507F4E">
        <w:rPr>
          <w:rFonts w:ascii="SimSun" w:eastAsia="SimSun" w:hAnsi="FangSong" w:cs="FangSong_GB2312" w:hint="eastAsia"/>
          <w:bCs/>
          <w:sz w:val="24"/>
        </w:rPr>
        <w:t>不同</w:t>
      </w:r>
      <w:r w:rsidR="00507F4E">
        <w:rPr>
          <w:rFonts w:ascii="SimSun" w:eastAsia="SimSun" w:hAnsi="FangSong" w:cs="FangSong_GB2312" w:hint="eastAsia"/>
          <w:bCs/>
          <w:sz w:val="24"/>
        </w:rPr>
        <w:t>模型的适配情况的整合。</w:t>
      </w:r>
    </w:p>
    <w:p w14:paraId="72B8D2EB" w14:textId="77777777" w:rsidR="001E7191" w:rsidRPr="00555AE6" w:rsidRDefault="001E7191" w:rsidP="001E7191">
      <w:pPr>
        <w:spacing w:line="276" w:lineRule="auto"/>
        <w:rPr>
          <w:rFonts w:ascii="SimSun" w:eastAsia="SimSun" w:hAnsi="FangSong" w:cs="FangSong_GB2312"/>
          <w:b/>
          <w:sz w:val="24"/>
        </w:rPr>
      </w:pPr>
      <w:r w:rsidRPr="00555AE6">
        <w:rPr>
          <w:rFonts w:ascii="SimSun" w:eastAsia="SimSun" w:hAnsi="FangSong" w:cs="FangSong_GB2312" w:hint="eastAsia"/>
          <w:b/>
          <w:sz w:val="24"/>
        </w:rPr>
        <w:t>（三）学情分析</w:t>
      </w:r>
    </w:p>
    <w:p w14:paraId="37806D32" w14:textId="155AB31E" w:rsidR="001E7191" w:rsidRPr="00555AE6" w:rsidRDefault="001E7191" w:rsidP="001E7191">
      <w:pPr>
        <w:spacing w:line="276" w:lineRule="auto"/>
        <w:ind w:firstLineChars="200" w:firstLine="480"/>
        <w:rPr>
          <w:rFonts w:ascii="SimSun" w:eastAsia="SimSun" w:hAnsi="FangSong" w:cs="FangSong_GB2312"/>
          <w:sz w:val="24"/>
        </w:rPr>
      </w:pPr>
      <w:r w:rsidRPr="00555AE6">
        <w:rPr>
          <w:rFonts w:ascii="SimSun" w:eastAsia="SimSun" w:hAnsi="FangSong" w:cs="FangSong_GB2312" w:hint="eastAsia"/>
          <w:sz w:val="24"/>
        </w:rPr>
        <w:t>本节内容的特点是</w:t>
      </w:r>
      <w:r w:rsidR="00EF3CFE">
        <w:rPr>
          <w:rFonts w:ascii="SimSun" w:eastAsia="SimSun" w:hAnsi="FangSong" w:cs="FangSong_GB2312" w:hint="eastAsia"/>
          <w:sz w:val="24"/>
        </w:rPr>
        <w:t>理论联系实际</w:t>
      </w:r>
      <w:r w:rsidRPr="00555AE6">
        <w:rPr>
          <w:rFonts w:ascii="SimSun" w:eastAsia="SimSun" w:hAnsi="FangSong" w:cs="FangSong_GB2312" w:hint="eastAsia"/>
          <w:sz w:val="24"/>
        </w:rPr>
        <w:t>意义重大、专业能力融会贯通能力要求高。本次授课面向经济统计学专业大</w:t>
      </w:r>
      <w:r w:rsidR="00EF3CFE">
        <w:rPr>
          <w:rFonts w:ascii="SimSun" w:eastAsia="SimSun" w:hAnsi="FangSong" w:cs="FangSong_GB2312" w:hint="eastAsia"/>
          <w:sz w:val="24"/>
        </w:rPr>
        <w:t>三</w:t>
      </w:r>
      <w:r w:rsidRPr="00555AE6">
        <w:rPr>
          <w:rFonts w:ascii="SimSun" w:eastAsia="SimSun" w:hAnsi="FangSong" w:cs="FangSong_GB2312" w:hint="eastAsia"/>
          <w:sz w:val="24"/>
        </w:rPr>
        <w:t>年级学生，学生先修过通识类课程、经管类课程和统计专业课程，已经拥有相关专业基本素养、分析能力和统计技能，但其</w:t>
      </w:r>
      <w:r w:rsidR="00EF3CFE">
        <w:rPr>
          <w:rFonts w:ascii="SimSun" w:eastAsia="SimSun" w:hAnsi="FangSong" w:cs="FangSong_GB2312" w:hint="eastAsia"/>
          <w:sz w:val="24"/>
        </w:rPr>
        <w:t>对于实际问题拆解</w:t>
      </w:r>
      <w:r w:rsidRPr="00555AE6">
        <w:rPr>
          <w:rFonts w:ascii="SimSun" w:eastAsia="SimSun" w:hAnsi="FangSong" w:cs="FangSong_GB2312" w:hint="eastAsia"/>
          <w:sz w:val="24"/>
        </w:rPr>
        <w:t>经验不足、逻辑能力薄弱和联系实际能力较差。</w:t>
      </w:r>
    </w:p>
    <w:p w14:paraId="2A432DE7" w14:textId="77777777" w:rsidR="001E7191" w:rsidRDefault="001E7191" w:rsidP="001E7191">
      <w:pPr>
        <w:spacing w:line="360" w:lineRule="auto"/>
        <w:rPr>
          <w:rFonts w:ascii="SimSun" w:eastAsia="SimSun"/>
          <w:b/>
          <w:bCs/>
          <w:sz w:val="24"/>
        </w:rPr>
      </w:pPr>
      <w:r w:rsidRPr="00A0658D">
        <w:rPr>
          <w:rFonts w:ascii="SimSun" w:eastAsia="SimSun" w:hint="eastAsia"/>
          <w:b/>
          <w:bCs/>
          <w:sz w:val="24"/>
        </w:rPr>
        <w:lastRenderedPageBreak/>
        <w:t>四、教学</w:t>
      </w:r>
      <w:r>
        <w:rPr>
          <w:rFonts w:ascii="SimSun" w:eastAsia="SimSun" w:hint="eastAsia"/>
          <w:b/>
          <w:bCs/>
          <w:sz w:val="24"/>
        </w:rPr>
        <w:t>手段</w:t>
      </w:r>
      <w:r w:rsidRPr="00A0658D">
        <w:rPr>
          <w:rFonts w:ascii="SimSun" w:eastAsia="SimSun" w:hint="eastAsia"/>
          <w:b/>
          <w:bCs/>
          <w:sz w:val="24"/>
        </w:rPr>
        <w:t>及</w:t>
      </w:r>
      <w:r>
        <w:rPr>
          <w:rFonts w:ascii="SimSun" w:eastAsia="SimSun" w:hint="eastAsia"/>
          <w:b/>
          <w:bCs/>
          <w:sz w:val="24"/>
        </w:rPr>
        <w:t>资源</w:t>
      </w:r>
    </w:p>
    <w:p w14:paraId="6E44CE35" w14:textId="77777777" w:rsidR="001E7191" w:rsidRPr="00555AE6" w:rsidRDefault="001E7191" w:rsidP="001E7191">
      <w:pPr>
        <w:spacing w:line="276" w:lineRule="auto"/>
        <w:rPr>
          <w:rFonts w:ascii="SimSun" w:eastAsia="SimSun" w:hAnsi="FangSong" w:cs="FangSong_GB2312"/>
          <w:b/>
          <w:sz w:val="24"/>
        </w:rPr>
      </w:pPr>
      <w:r w:rsidRPr="00555AE6">
        <w:rPr>
          <w:rFonts w:ascii="SimSun" w:eastAsia="SimSun" w:hAnsi="FangSong" w:cs="FangSong_GB2312" w:hint="eastAsia"/>
          <w:b/>
          <w:sz w:val="24"/>
        </w:rPr>
        <w:t>（一）教学手段</w:t>
      </w:r>
    </w:p>
    <w:p w14:paraId="1D5F9EEA" w14:textId="5162E555" w:rsidR="001E7191" w:rsidRPr="00555AE6" w:rsidRDefault="00EF3CFE" w:rsidP="001E7191">
      <w:pPr>
        <w:spacing w:line="276" w:lineRule="auto"/>
        <w:ind w:firstLineChars="200" w:firstLine="480"/>
        <w:rPr>
          <w:rFonts w:ascii="SimSun" w:eastAsia="SimSun" w:hAnsi="FangSong" w:cs="FangSong_GB2312"/>
          <w:sz w:val="24"/>
        </w:rPr>
      </w:pPr>
      <w:r>
        <w:rPr>
          <w:rFonts w:ascii="SimSun" w:eastAsia="SimSun" w:hAnsi="FangSong" w:cs="FangSong_GB2312" w:hint="eastAsia"/>
          <w:sz w:val="24"/>
        </w:rPr>
        <w:t>在教师讲授的基础上，辅之以</w:t>
      </w:r>
      <w:r w:rsidRPr="00555AE6">
        <w:rPr>
          <w:rFonts w:ascii="SimSun" w:eastAsia="SimSun" w:hAnsi="FangSong" w:cs="FangSong_GB2312" w:hint="eastAsia"/>
          <w:sz w:val="24"/>
        </w:rPr>
        <w:t>组内讨论</w:t>
      </w:r>
      <w:r w:rsidR="001E7191" w:rsidRPr="00555AE6">
        <w:rPr>
          <w:rFonts w:ascii="SimSun" w:eastAsia="SimSun" w:hAnsi="FangSong" w:cs="FangSong_GB2312" w:hint="eastAsia"/>
          <w:sz w:val="24"/>
        </w:rPr>
        <w:t>、</w:t>
      </w:r>
      <w:r>
        <w:rPr>
          <w:rFonts w:ascii="SimSun" w:eastAsia="SimSun" w:hAnsi="FangSong" w:cs="FangSong_GB2312" w:hint="eastAsia"/>
          <w:sz w:val="24"/>
        </w:rPr>
        <w:t>头脑风暴、</w:t>
      </w:r>
      <w:r w:rsidR="001E7191" w:rsidRPr="00555AE6">
        <w:rPr>
          <w:rFonts w:ascii="SimSun" w:eastAsia="SimSun" w:hAnsi="FangSong" w:cs="FangSong_GB2312" w:hint="eastAsia"/>
          <w:sz w:val="24"/>
        </w:rPr>
        <w:t>翻转课堂</w:t>
      </w:r>
      <w:r>
        <w:rPr>
          <w:rFonts w:ascii="SimSun" w:eastAsia="SimSun" w:hAnsi="FangSong" w:cs="FangSong_GB2312" w:hint="eastAsia"/>
          <w:sz w:val="24"/>
        </w:rPr>
        <w:t>、</w:t>
      </w:r>
      <w:r w:rsidRPr="006E336F">
        <w:rPr>
          <w:rFonts w:ascii="SimSun" w:eastAsia="SimSun" w:hAnsi="SimSun" w:hint="eastAsia"/>
          <w:bCs/>
          <w:sz w:val="24"/>
        </w:rPr>
        <w:t>轮流当智者</w:t>
      </w:r>
      <w:r w:rsidR="001E7191" w:rsidRPr="00555AE6">
        <w:rPr>
          <w:rFonts w:ascii="SimSun" w:eastAsia="SimSun" w:hAnsi="FangSong" w:cs="FangSong_GB2312" w:hint="eastAsia"/>
          <w:sz w:val="24"/>
        </w:rPr>
        <w:t>等</w:t>
      </w:r>
      <w:r w:rsidRPr="006E336F">
        <w:rPr>
          <w:rFonts w:ascii="SimSun" w:eastAsia="SimSun" w:hAnsi="SimSun" w:hint="eastAsia"/>
          <w:bCs/>
          <w:sz w:val="24"/>
        </w:rPr>
        <w:t>合作学习方式，促进学生主动投入，增加学生展现自我的机会，提高</w:t>
      </w:r>
      <w:r>
        <w:rPr>
          <w:rFonts w:ascii="SimSun" w:eastAsia="SimSun" w:hAnsi="SimSun" w:hint="eastAsia"/>
          <w:bCs/>
          <w:sz w:val="24"/>
        </w:rPr>
        <w:t>案例</w:t>
      </w:r>
      <w:r w:rsidRPr="006E336F">
        <w:rPr>
          <w:rFonts w:ascii="SimSun" w:eastAsia="SimSun" w:hAnsi="SimSun" w:hint="eastAsia"/>
          <w:bCs/>
          <w:sz w:val="24"/>
        </w:rPr>
        <w:t>学习的有效增量。</w:t>
      </w:r>
    </w:p>
    <w:p w14:paraId="7860387E" w14:textId="77777777" w:rsidR="001E7191" w:rsidRPr="00555AE6" w:rsidRDefault="001E7191" w:rsidP="001E7191">
      <w:pPr>
        <w:spacing w:line="276" w:lineRule="auto"/>
        <w:rPr>
          <w:rFonts w:ascii="SimSun" w:eastAsia="SimSun" w:hAnsi="FangSong" w:cs="FangSong_GB2312"/>
          <w:b/>
          <w:sz w:val="24"/>
        </w:rPr>
      </w:pPr>
      <w:r w:rsidRPr="00555AE6">
        <w:rPr>
          <w:rFonts w:ascii="SimSun" w:eastAsia="SimSun" w:hAnsi="FangSong" w:cs="FangSong_GB2312" w:hint="eastAsia"/>
          <w:b/>
          <w:sz w:val="24"/>
        </w:rPr>
        <w:t>（二）教学资源</w:t>
      </w:r>
    </w:p>
    <w:p w14:paraId="1E64308A" w14:textId="6B72DDF5" w:rsidR="001E7191" w:rsidRDefault="001E7191" w:rsidP="001E7191">
      <w:pPr>
        <w:spacing w:line="276" w:lineRule="auto"/>
        <w:ind w:firstLineChars="200" w:firstLine="480"/>
        <w:rPr>
          <w:rFonts w:ascii="SimSun" w:eastAsia="SimSun" w:hAnsi="FangSong" w:cs="FangSong_GB2312"/>
          <w:sz w:val="24"/>
        </w:rPr>
      </w:pPr>
      <w:r>
        <w:rPr>
          <w:rFonts w:ascii="SimSun" w:eastAsia="SimSun" w:hAnsi="FangSong" w:cs="FangSong_GB2312" w:hint="eastAsia"/>
          <w:sz w:val="24"/>
        </w:rPr>
        <w:t>1.</w:t>
      </w:r>
      <w:r w:rsidR="00EF3CFE">
        <w:rPr>
          <w:rFonts w:ascii="SimSun" w:eastAsia="SimSun" w:hAnsi="FangSong" w:cs="FangSong_GB2312" w:hint="eastAsia"/>
          <w:sz w:val="24"/>
        </w:rPr>
        <w:t>超星</w:t>
      </w:r>
      <w:r w:rsidRPr="00555AE6">
        <w:rPr>
          <w:rFonts w:ascii="SimSun" w:eastAsia="SimSun" w:hAnsi="FangSong" w:cs="FangSong_GB2312" w:hint="eastAsia"/>
          <w:sz w:val="24"/>
        </w:rPr>
        <w:t>平台《</w:t>
      </w:r>
      <w:r w:rsidR="00507F4E">
        <w:rPr>
          <w:rFonts w:ascii="SimSun" w:eastAsia="SimSun" w:hAnsi="FangSong" w:cs="FangSong_GB2312" w:hint="eastAsia"/>
          <w:sz w:val="24"/>
        </w:rPr>
        <w:t>车险精准营销</w:t>
      </w:r>
      <w:r w:rsidR="00507F4E">
        <w:rPr>
          <w:rFonts w:ascii="SimSun" w:eastAsia="SimSun" w:hAnsi="FangSong" w:cs="FangSong_GB2312" w:hint="eastAsia"/>
          <w:sz w:val="24"/>
        </w:rPr>
        <w:t>分析</w:t>
      </w:r>
      <w:r w:rsidRPr="00555AE6">
        <w:rPr>
          <w:rFonts w:ascii="SimSun" w:eastAsia="SimSun" w:hAnsi="FangSong" w:cs="FangSong_GB2312" w:hint="eastAsia"/>
          <w:sz w:val="24"/>
        </w:rPr>
        <w:t>》</w:t>
      </w:r>
      <w:r w:rsidR="00EF3CFE">
        <w:rPr>
          <w:rFonts w:ascii="SimSun" w:eastAsia="SimSun" w:hAnsi="FangSong" w:cs="FangSong_GB2312" w:hint="eastAsia"/>
          <w:sz w:val="24"/>
        </w:rPr>
        <w:t>案例资料</w:t>
      </w:r>
      <w:r w:rsidRPr="00555AE6">
        <w:rPr>
          <w:rFonts w:ascii="SimSun" w:eastAsia="SimSun" w:hAnsi="FangSong" w:cs="FangSong_GB2312" w:hint="eastAsia"/>
          <w:sz w:val="24"/>
        </w:rPr>
        <w:t>；</w:t>
      </w:r>
    </w:p>
    <w:p w14:paraId="04A6CDDE" w14:textId="14BAD844" w:rsidR="001E7191" w:rsidRDefault="001E7191" w:rsidP="001E7191">
      <w:pPr>
        <w:spacing w:line="276" w:lineRule="auto"/>
        <w:ind w:firstLineChars="200" w:firstLine="480"/>
        <w:rPr>
          <w:rFonts w:ascii="SimSun" w:eastAsia="SimSun" w:hAnsi="FangSong" w:cs="FangSong_GB2312"/>
          <w:sz w:val="24"/>
        </w:rPr>
      </w:pPr>
      <w:r>
        <w:rPr>
          <w:rFonts w:ascii="SimSun" w:eastAsia="SimSun" w:hAnsi="FangSong" w:cs="FangSong_GB2312" w:hint="eastAsia"/>
          <w:sz w:val="24"/>
        </w:rPr>
        <w:t>2.</w:t>
      </w:r>
      <w:r w:rsidR="00507F4E">
        <w:rPr>
          <w:rFonts w:ascii="SimSun" w:eastAsia="SimSun" w:hAnsi="FangSong" w:cs="FangSong_GB2312" w:hint="eastAsia"/>
          <w:sz w:val="24"/>
        </w:rPr>
        <w:t>《商务数据分析导论》</w:t>
      </w:r>
      <w:r w:rsidR="00EF3CFE">
        <w:rPr>
          <w:rFonts w:ascii="SimSun" w:eastAsia="SimSun" w:hAnsi="FangSong" w:cs="FangSong_GB2312" w:hint="eastAsia"/>
          <w:sz w:val="24"/>
        </w:rPr>
        <w:t>教材；</w:t>
      </w:r>
    </w:p>
    <w:p w14:paraId="0E3465D0" w14:textId="7C910700" w:rsidR="001E7191" w:rsidRPr="00555AE6" w:rsidRDefault="001E7191" w:rsidP="001E7191">
      <w:pPr>
        <w:spacing w:line="276" w:lineRule="auto"/>
        <w:ind w:firstLineChars="200" w:firstLine="480"/>
        <w:rPr>
          <w:rFonts w:ascii="SimSun" w:eastAsia="SimSun" w:hAnsi="FangSong" w:cs="FangSong_GB2312"/>
          <w:sz w:val="24"/>
        </w:rPr>
      </w:pPr>
      <w:r>
        <w:rPr>
          <w:rFonts w:ascii="SimSun" w:eastAsia="SimSun" w:hAnsi="FangSong" w:cs="FangSong_GB2312" w:hint="eastAsia"/>
          <w:sz w:val="24"/>
        </w:rPr>
        <w:t>3.</w:t>
      </w:r>
      <w:r w:rsidRPr="00555AE6">
        <w:rPr>
          <w:rFonts w:ascii="SimSun" w:eastAsia="SimSun" w:hAnsi="FangSong" w:cs="FangSong_GB2312" w:hint="eastAsia"/>
          <w:sz w:val="24"/>
        </w:rPr>
        <w:t>校外实习基地提供的行业数据等资源。</w:t>
      </w:r>
    </w:p>
    <w:p w14:paraId="0B329DD4" w14:textId="77777777" w:rsidR="001E7191" w:rsidRPr="006C022B" w:rsidRDefault="001E7191" w:rsidP="001E7191">
      <w:pPr>
        <w:spacing w:line="360" w:lineRule="auto"/>
        <w:rPr>
          <w:rFonts w:ascii="SimSun" w:eastAsia="SimSun"/>
          <w:b/>
          <w:bCs/>
          <w:sz w:val="24"/>
        </w:rPr>
      </w:pPr>
    </w:p>
    <w:p w14:paraId="2FDD8983" w14:textId="77777777" w:rsidR="001E7191" w:rsidRDefault="001E7191" w:rsidP="001E7191">
      <w:pPr>
        <w:spacing w:line="360" w:lineRule="auto"/>
        <w:rPr>
          <w:rFonts w:ascii="SimSun" w:eastAsia="SimSun"/>
          <w:b/>
          <w:bCs/>
          <w:sz w:val="24"/>
        </w:rPr>
      </w:pPr>
      <w:r>
        <w:rPr>
          <w:rFonts w:ascii="SimSun" w:eastAsia="SimSun" w:hint="eastAsia"/>
          <w:b/>
          <w:bCs/>
          <w:sz w:val="24"/>
        </w:rPr>
        <w:t>五、教学实施过程</w:t>
      </w:r>
    </w:p>
    <w:p w14:paraId="60F1229B" w14:textId="0F066F6F" w:rsidR="001E7191" w:rsidRDefault="001E7191" w:rsidP="001E7191">
      <w:pPr>
        <w:spacing w:line="276" w:lineRule="auto"/>
        <w:ind w:firstLineChars="200" w:firstLine="480"/>
        <w:rPr>
          <w:rFonts w:ascii="SimSun" w:eastAsia="SimSun" w:hAnsi="FangSong" w:cs="FangSong_GB2312"/>
          <w:sz w:val="24"/>
        </w:rPr>
      </w:pPr>
      <w:r>
        <w:rPr>
          <w:rFonts w:ascii="SimSun" w:eastAsia="SimSun" w:hAnsi="FangSong" w:cs="FangSong_GB2312" w:hint="eastAsia"/>
          <w:sz w:val="24"/>
        </w:rPr>
        <w:t>通过对</w:t>
      </w:r>
      <w:r w:rsidR="00EF3CFE">
        <w:rPr>
          <w:rFonts w:ascii="SimSun" w:eastAsia="SimSun" w:hAnsi="FangSong" w:cs="FangSong_GB2312" w:hint="eastAsia"/>
          <w:sz w:val="24"/>
        </w:rPr>
        <w:t>回归方法应用</w:t>
      </w:r>
      <w:r>
        <w:rPr>
          <w:rFonts w:ascii="SimSun" w:eastAsia="SimSun" w:hAnsi="FangSong" w:cs="FangSong_GB2312" w:hint="eastAsia"/>
          <w:sz w:val="24"/>
        </w:rPr>
        <w:t>能力</w:t>
      </w:r>
      <w:r w:rsidR="00EF3CFE">
        <w:rPr>
          <w:rFonts w:ascii="SimSun" w:eastAsia="SimSun" w:hAnsi="FangSong" w:cs="FangSong_GB2312" w:hint="eastAsia"/>
          <w:sz w:val="24"/>
        </w:rPr>
        <w:t>需求</w:t>
      </w:r>
      <w:r>
        <w:rPr>
          <w:rFonts w:ascii="SimSun" w:eastAsia="SimSun" w:hAnsi="FangSong" w:cs="FangSong_GB2312" w:hint="eastAsia"/>
          <w:sz w:val="24"/>
        </w:rPr>
        <w:t>的分析，并结合现阶段经济统计学专业学生的学习情况，确定采用BOPPPS教学模式改革教学环节（如图1所示），以期提升教学的创新性和学生的能力。</w:t>
      </w:r>
    </w:p>
    <w:p w14:paraId="1DC9811B" w14:textId="4993EA68" w:rsidR="001E7191" w:rsidRPr="004B4B53" w:rsidRDefault="004B4B53" w:rsidP="004B4B53">
      <w:pPr>
        <w:spacing w:line="276" w:lineRule="auto"/>
        <w:jc w:val="center"/>
        <w:rPr>
          <w:rFonts w:ascii="SimSun" w:eastAsia="SimSun" w:hAnsi="FangSong" w:cs="FangSong_GB2312"/>
          <w:sz w:val="24"/>
        </w:rPr>
      </w:pPr>
      <w:r w:rsidRPr="004B4B53">
        <w:rPr>
          <w:rFonts w:ascii="SimSun" w:eastAsia="SimSun" w:hAnsi="FangSong" w:cs="FangSong_GB2312"/>
          <w:noProof/>
          <w:sz w:val="24"/>
        </w:rPr>
        <w:drawing>
          <wp:inline distT="0" distB="0" distL="0" distR="0" wp14:anchorId="4A947E0F" wp14:editId="6E1BDF39">
            <wp:extent cx="3598365" cy="2144462"/>
            <wp:effectExtent l="0" t="0" r="0" b="1905"/>
            <wp:docPr id="9394289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428929" name=""/>
                    <pic:cNvPicPr/>
                  </pic:nvPicPr>
                  <pic:blipFill rotWithShape="1">
                    <a:blip r:embed="rId9"/>
                    <a:srcRect/>
                    <a:stretch/>
                  </pic:blipFill>
                  <pic:spPr bwMode="auto">
                    <a:xfrm>
                      <a:off x="0" y="0"/>
                      <a:ext cx="3670877" cy="21876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6AB8C2" w14:textId="55B04F1B" w:rsidR="001E7191" w:rsidRPr="00733DA3" w:rsidRDefault="001E7191" w:rsidP="001E7191">
      <w:pPr>
        <w:spacing w:line="276" w:lineRule="auto"/>
        <w:jc w:val="center"/>
        <w:rPr>
          <w:rFonts w:ascii="SimSun" w:eastAsia="SimSun" w:hAnsi="FangSong" w:cs="FangSong_GB2312"/>
          <w:b/>
          <w:szCs w:val="21"/>
        </w:rPr>
      </w:pPr>
      <w:r w:rsidRPr="00733DA3">
        <w:rPr>
          <w:rFonts w:ascii="SimSun" w:eastAsia="SimSun" w:hAnsi="FangSong" w:cs="FangSong_GB2312" w:hint="eastAsia"/>
          <w:b/>
          <w:szCs w:val="21"/>
        </w:rPr>
        <w:t xml:space="preserve">图1 </w:t>
      </w:r>
      <w:r w:rsidR="00EF3CFE">
        <w:rPr>
          <w:rFonts w:ascii="SimSun" w:eastAsia="SimSun" w:hAnsi="FangSong" w:cs="FangSong_GB2312" w:hint="eastAsia"/>
          <w:b/>
          <w:szCs w:val="21"/>
        </w:rPr>
        <w:t>案例教学</w:t>
      </w:r>
      <w:r w:rsidRPr="00733DA3">
        <w:rPr>
          <w:rFonts w:ascii="SimSun" w:eastAsia="SimSun" w:hAnsi="FangSong" w:cs="FangSong_GB2312" w:hint="eastAsia"/>
          <w:b/>
          <w:szCs w:val="21"/>
        </w:rPr>
        <w:t>环节BOPPPS教学模式</w:t>
      </w:r>
    </w:p>
    <w:p w14:paraId="1FA7C4E1" w14:textId="77777777" w:rsidR="00EB3D7B" w:rsidRDefault="00EB3D7B" w:rsidP="001E7191">
      <w:pPr>
        <w:spacing w:line="276" w:lineRule="auto"/>
        <w:rPr>
          <w:rFonts w:ascii="SimSun" w:eastAsia="SimSun" w:hAnsi="FangSong" w:cs="FangSong_GB2312"/>
          <w:b/>
          <w:sz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430"/>
        <w:gridCol w:w="2250"/>
        <w:gridCol w:w="2086"/>
      </w:tblGrid>
      <w:tr w:rsidR="00A31814" w14:paraId="7226E0A6" w14:textId="77777777" w:rsidTr="00A31814">
        <w:trPr>
          <w:trHeight w:val="800"/>
        </w:trPr>
        <w:tc>
          <w:tcPr>
            <w:tcW w:w="1530" w:type="dxa"/>
            <w:vAlign w:val="center"/>
          </w:tcPr>
          <w:p w14:paraId="7F43E15B" w14:textId="2D804C89" w:rsidR="00EB3D7B" w:rsidRPr="00A31814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b/>
                <w:bCs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b/>
                <w:bCs/>
                <w:sz w:val="24"/>
              </w:rPr>
              <w:t>教学内容</w:t>
            </w:r>
          </w:p>
        </w:tc>
        <w:tc>
          <w:tcPr>
            <w:tcW w:w="2430" w:type="dxa"/>
            <w:vAlign w:val="center"/>
          </w:tcPr>
          <w:p w14:paraId="6A295EAF" w14:textId="6300BCDE" w:rsidR="00EB3D7B" w:rsidRPr="00A31814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b/>
                <w:bCs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b/>
                <w:bCs/>
                <w:sz w:val="24"/>
              </w:rPr>
              <w:t>教师活动</w:t>
            </w:r>
          </w:p>
        </w:tc>
        <w:tc>
          <w:tcPr>
            <w:tcW w:w="2250" w:type="dxa"/>
            <w:vAlign w:val="center"/>
          </w:tcPr>
          <w:p w14:paraId="50225EBA" w14:textId="367D3F19" w:rsidR="00EB3D7B" w:rsidRPr="00A31814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b/>
                <w:bCs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b/>
                <w:bCs/>
                <w:sz w:val="24"/>
              </w:rPr>
              <w:t>预设学生活动</w:t>
            </w:r>
          </w:p>
        </w:tc>
        <w:tc>
          <w:tcPr>
            <w:tcW w:w="2086" w:type="dxa"/>
            <w:vAlign w:val="center"/>
          </w:tcPr>
          <w:p w14:paraId="5198E8C6" w14:textId="10686E57" w:rsidR="00EB3D7B" w:rsidRPr="00A31814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b/>
                <w:bCs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b/>
                <w:bCs/>
                <w:sz w:val="24"/>
              </w:rPr>
              <w:t>设计意图</w:t>
            </w:r>
          </w:p>
        </w:tc>
      </w:tr>
      <w:tr w:rsidR="00A31814" w14:paraId="2FF4FCE2" w14:textId="77777777" w:rsidTr="00A31814">
        <w:tc>
          <w:tcPr>
            <w:tcW w:w="1530" w:type="dxa"/>
            <w:vAlign w:val="center"/>
          </w:tcPr>
          <w:p w14:paraId="1A209E5A" w14:textId="77777777" w:rsidR="00A31814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 w:rsidRPr="00EB3D7B">
              <w:rPr>
                <w:rFonts w:ascii="SimSun" w:eastAsia="SimSun" w:hAnsi="FangSong" w:cs="FangSong_GB2312" w:hint="eastAsia"/>
                <w:sz w:val="24"/>
              </w:rPr>
              <w:t>导入</w:t>
            </w:r>
          </w:p>
          <w:p w14:paraId="58852FA6" w14:textId="23C365AF" w:rsidR="00EB3D7B" w:rsidRPr="00EB3D7B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（5分钟）</w:t>
            </w:r>
          </w:p>
        </w:tc>
        <w:tc>
          <w:tcPr>
            <w:tcW w:w="2430" w:type="dxa"/>
            <w:vAlign w:val="center"/>
          </w:tcPr>
          <w:p w14:paraId="0881CA00" w14:textId="6C0DBEDD" w:rsidR="00EB3D7B" w:rsidRPr="00EB3D7B" w:rsidRDefault="00EB3D7B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借助</w:t>
            </w:r>
            <w:r w:rsidR="00260935">
              <w:rPr>
                <w:rFonts w:ascii="SimSun" w:eastAsia="SimSun" w:hAnsi="FangSong" w:cs="FangSong_GB2312" w:hint="eastAsia"/>
                <w:sz w:val="24"/>
              </w:rPr>
              <w:t>运行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车险产品</w:t>
            </w:r>
            <w:r>
              <w:rPr>
                <w:rFonts w:ascii="SimSun" w:eastAsia="SimSun" w:hAnsi="FangSong" w:cs="FangSong_GB2312" w:hint="eastAsia"/>
                <w:sz w:val="24"/>
              </w:rPr>
              <w:t>的相关</w:t>
            </w:r>
            <w:r w:rsidR="00260935">
              <w:rPr>
                <w:rFonts w:ascii="SimSun" w:eastAsia="SimSun" w:hAnsi="FangSong" w:cs="FangSong_GB2312" w:hint="eastAsia"/>
                <w:sz w:val="24"/>
              </w:rPr>
              <w:t>信息</w:t>
            </w:r>
            <w:r>
              <w:rPr>
                <w:rFonts w:ascii="SimSun" w:eastAsia="SimSun" w:hAnsi="FangSong" w:cs="FangSong_GB2312" w:hint="eastAsia"/>
                <w:sz w:val="24"/>
              </w:rPr>
              <w:t>，导入案例</w:t>
            </w:r>
          </w:p>
        </w:tc>
        <w:tc>
          <w:tcPr>
            <w:tcW w:w="2250" w:type="dxa"/>
            <w:vAlign w:val="center"/>
          </w:tcPr>
          <w:p w14:paraId="762F1B8B" w14:textId="34660EE0" w:rsidR="00EB3D7B" w:rsidRPr="00EB3D7B" w:rsidRDefault="00EB3D7B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了解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车险产品的特点和销售逻辑</w:t>
            </w:r>
            <w:r>
              <w:rPr>
                <w:rFonts w:ascii="SimSun" w:eastAsia="SimSun" w:hAnsi="FangSong" w:cs="FangSong_GB2312" w:hint="eastAsia"/>
                <w:sz w:val="24"/>
              </w:rPr>
              <w:t>，置身任务场景引起共鸣。</w:t>
            </w:r>
          </w:p>
        </w:tc>
        <w:tc>
          <w:tcPr>
            <w:tcW w:w="2086" w:type="dxa"/>
            <w:vAlign w:val="center"/>
          </w:tcPr>
          <w:p w14:paraId="08409085" w14:textId="3F4E454E" w:rsidR="00EB3D7B" w:rsidRPr="00EB3D7B" w:rsidRDefault="00EB3D7B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 w:rsidRPr="00EB3D7B">
              <w:rPr>
                <w:rFonts w:ascii="SimSun" w:eastAsia="SimSun" w:hAnsi="FangSong" w:cs="FangSong_GB2312" w:hint="eastAsia"/>
                <w:sz w:val="24"/>
              </w:rPr>
              <w:t>激发学生的学习兴趣，明白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商务数据分析</w:t>
            </w:r>
            <w:r>
              <w:rPr>
                <w:rFonts w:ascii="SimSun" w:eastAsia="SimSun" w:hAnsi="FangSong" w:cs="FangSong_GB2312" w:hint="eastAsia"/>
                <w:sz w:val="24"/>
              </w:rPr>
              <w:t>分析</w:t>
            </w:r>
            <w:r w:rsidRPr="00EB3D7B">
              <w:rPr>
                <w:rFonts w:ascii="SimSun" w:eastAsia="SimSun" w:hAnsi="FangSong" w:cs="FangSong_GB2312" w:hint="eastAsia"/>
                <w:sz w:val="24"/>
              </w:rPr>
              <w:t>的现实意义，强调</w:t>
            </w:r>
            <w:r>
              <w:rPr>
                <w:rFonts w:ascii="SimSun" w:eastAsia="SimSun" w:hAnsi="FangSong" w:cs="FangSong_GB2312" w:hint="eastAsia"/>
                <w:sz w:val="24"/>
              </w:rPr>
              <w:t>专业自信</w:t>
            </w:r>
            <w:r w:rsidRPr="00EB3D7B">
              <w:rPr>
                <w:rFonts w:ascii="SimSun" w:eastAsia="SimSun" w:hAnsi="FangSong" w:cs="FangSong_GB2312" w:hint="eastAsia"/>
                <w:sz w:val="24"/>
              </w:rPr>
              <w:t>。</w:t>
            </w:r>
          </w:p>
        </w:tc>
      </w:tr>
      <w:tr w:rsidR="00A31814" w14:paraId="62C99017" w14:textId="77777777" w:rsidTr="00A31814">
        <w:tc>
          <w:tcPr>
            <w:tcW w:w="1530" w:type="dxa"/>
            <w:vAlign w:val="center"/>
          </w:tcPr>
          <w:p w14:paraId="53ECE5A5" w14:textId="77777777" w:rsidR="00A31814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 w:rsidRPr="00EB3D7B">
              <w:rPr>
                <w:rFonts w:ascii="SimSun" w:eastAsia="SimSun" w:hAnsi="FangSong" w:cs="FangSong_GB2312" w:hint="eastAsia"/>
                <w:sz w:val="24"/>
              </w:rPr>
              <w:t>目标</w:t>
            </w:r>
          </w:p>
          <w:p w14:paraId="64963747" w14:textId="7067A9E0" w:rsidR="00EB3D7B" w:rsidRPr="00EB3D7B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（5分钟）</w:t>
            </w:r>
          </w:p>
        </w:tc>
        <w:tc>
          <w:tcPr>
            <w:tcW w:w="2430" w:type="dxa"/>
            <w:vAlign w:val="center"/>
          </w:tcPr>
          <w:p w14:paraId="71D37C13" w14:textId="7ECED95A" w:rsidR="00EB3D7B" w:rsidRPr="00EB3D7B" w:rsidRDefault="00EB3D7B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引导学生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基于车险产品STP分析研究</w:t>
            </w:r>
            <w:r>
              <w:rPr>
                <w:rFonts w:ascii="SimSun" w:eastAsia="SimSun" w:hAnsi="FangSong" w:cs="FangSong_GB2312" w:hint="eastAsia"/>
                <w:sz w:val="24"/>
              </w:rPr>
              <w:t>进行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商务分析</w:t>
            </w:r>
            <w:r>
              <w:rPr>
                <w:rFonts w:ascii="SimSun" w:eastAsia="SimSun" w:hAnsi="FangSong" w:cs="FangSong_GB2312" w:hint="eastAsia"/>
                <w:sz w:val="24"/>
              </w:rPr>
              <w:t>视角的问题拆解。</w:t>
            </w:r>
          </w:p>
        </w:tc>
        <w:tc>
          <w:tcPr>
            <w:tcW w:w="2250" w:type="dxa"/>
            <w:vAlign w:val="center"/>
          </w:tcPr>
          <w:p w14:paraId="594BEA93" w14:textId="71880378" w:rsidR="00EB3D7B" w:rsidRPr="00EB3D7B" w:rsidRDefault="00EB3D7B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利用前期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客户、产品、企业分析</w:t>
            </w:r>
            <w:r>
              <w:rPr>
                <w:rFonts w:ascii="SimSun" w:eastAsia="SimSun" w:hAnsi="FangSong" w:cs="FangSong_GB2312" w:hint="eastAsia"/>
                <w:sz w:val="24"/>
              </w:rPr>
              <w:t>内容中学习的手段，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分析思路、</w:t>
            </w:r>
            <w:r w:rsidR="00CD24BE">
              <w:rPr>
                <w:rFonts w:ascii="SimSun" w:eastAsia="SimSun" w:hAnsi="FangSong" w:hint="eastAsia"/>
                <w:sz w:val="24"/>
              </w:rPr>
              <w:t>指标、</w:t>
            </w:r>
            <w:r>
              <w:rPr>
                <w:rFonts w:ascii="SimSun" w:eastAsia="SimSun" w:hAnsi="FangSong" w:hint="eastAsia"/>
                <w:sz w:val="24"/>
              </w:rPr>
              <w:t>模型的角度</w:t>
            </w:r>
            <w:r w:rsidR="00CD24BE">
              <w:rPr>
                <w:rFonts w:ascii="SimSun" w:eastAsia="SimSun" w:hAnsi="FangSong" w:hint="eastAsia"/>
                <w:sz w:val="24"/>
              </w:rPr>
              <w:t>拆解</w:t>
            </w:r>
            <w:r>
              <w:rPr>
                <w:rFonts w:ascii="SimSun" w:eastAsia="SimSun" w:hAnsi="FangSong" w:hint="eastAsia"/>
                <w:sz w:val="24"/>
              </w:rPr>
              <w:t>问题。</w:t>
            </w:r>
          </w:p>
        </w:tc>
        <w:tc>
          <w:tcPr>
            <w:tcW w:w="2086" w:type="dxa"/>
            <w:vAlign w:val="center"/>
          </w:tcPr>
          <w:p w14:paraId="5072E50A" w14:textId="7AD344E7" w:rsidR="00EB3D7B" w:rsidRPr="00EB3D7B" w:rsidRDefault="00EB3D7B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通过该环节了解学生对于前期学习要点的掌握情况。</w:t>
            </w:r>
          </w:p>
        </w:tc>
      </w:tr>
      <w:tr w:rsidR="00A31814" w14:paraId="60D59D01" w14:textId="77777777" w:rsidTr="00A31814">
        <w:tc>
          <w:tcPr>
            <w:tcW w:w="1530" w:type="dxa"/>
            <w:vAlign w:val="center"/>
          </w:tcPr>
          <w:p w14:paraId="4B55488E" w14:textId="77777777" w:rsidR="00A31814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 w:rsidRPr="00EB3D7B">
              <w:rPr>
                <w:rFonts w:ascii="SimSun" w:eastAsia="SimSun" w:hAnsi="FangSong" w:cs="FangSong_GB2312" w:hint="eastAsia"/>
                <w:sz w:val="24"/>
              </w:rPr>
              <w:lastRenderedPageBreak/>
              <w:t>前测</w:t>
            </w:r>
          </w:p>
          <w:p w14:paraId="69A9ABED" w14:textId="166220C3" w:rsidR="00EB3D7B" w:rsidRPr="00EB3D7B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（</w:t>
            </w:r>
            <w:r w:rsidR="00A31814">
              <w:rPr>
                <w:rFonts w:ascii="SimSun" w:eastAsia="SimSun" w:hAnsi="FangSong" w:cs="FangSong_GB2312" w:hint="eastAsia"/>
                <w:sz w:val="24"/>
              </w:rPr>
              <w:t>25</w:t>
            </w:r>
            <w:r>
              <w:rPr>
                <w:rFonts w:ascii="SimSun" w:eastAsia="SimSun" w:hAnsi="FangSong" w:cs="FangSong_GB2312" w:hint="eastAsia"/>
                <w:sz w:val="24"/>
              </w:rPr>
              <w:t>分钟）</w:t>
            </w:r>
          </w:p>
        </w:tc>
        <w:tc>
          <w:tcPr>
            <w:tcW w:w="2430" w:type="dxa"/>
            <w:vAlign w:val="center"/>
          </w:tcPr>
          <w:p w14:paraId="2D35A0AE" w14:textId="453EB111" w:rsidR="00EB3D7B" w:rsidRPr="00EB3D7B" w:rsidRDefault="00CD24BE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依托STP分析方法的逻辑，</w:t>
            </w:r>
            <w:r w:rsidR="00EB3D7B">
              <w:rPr>
                <w:rFonts w:ascii="SimSun" w:eastAsia="SimSun" w:hAnsi="FangSong" w:cs="FangSong_GB2312" w:hint="eastAsia"/>
                <w:sz w:val="24"/>
              </w:rPr>
              <w:t>总结</w:t>
            </w:r>
            <w:r>
              <w:rPr>
                <w:rFonts w:ascii="SimSun" w:eastAsia="SimSun" w:hAnsi="FangSong" w:cs="FangSong_GB2312" w:hint="eastAsia"/>
                <w:sz w:val="24"/>
              </w:rPr>
              <w:t>提炼</w:t>
            </w:r>
            <w:r w:rsidR="00A31814">
              <w:rPr>
                <w:rFonts w:ascii="SimSun" w:eastAsia="SimSun" w:hAnsi="FangSong" w:cs="FangSong_GB2312" w:hint="eastAsia"/>
                <w:sz w:val="24"/>
              </w:rPr>
              <w:t>分析思路</w:t>
            </w:r>
            <w:r>
              <w:rPr>
                <w:rFonts w:ascii="SimSun" w:eastAsia="SimSun" w:hAnsi="FangSong" w:cs="FangSong_GB2312" w:hint="eastAsia"/>
                <w:sz w:val="24"/>
              </w:rPr>
              <w:t>，并</w:t>
            </w:r>
            <w:r w:rsidR="00EB3D7B">
              <w:rPr>
                <w:rFonts w:ascii="SimSun" w:eastAsia="SimSun" w:hAnsi="FangSong" w:cs="FangSong_GB2312" w:hint="eastAsia"/>
                <w:sz w:val="24"/>
              </w:rPr>
              <w:t>组织学生</w:t>
            </w:r>
            <w:r>
              <w:rPr>
                <w:rFonts w:ascii="SimSun" w:eastAsia="SimSun" w:hAnsi="FangSong" w:cs="FangSong_GB2312" w:hint="eastAsia"/>
                <w:sz w:val="24"/>
              </w:rPr>
              <w:t>针对已有数据内容对各分析环节的逻辑展开</w:t>
            </w:r>
            <w:r w:rsidR="00EB3D7B">
              <w:rPr>
                <w:rFonts w:ascii="SimSun" w:eastAsia="SimSun" w:hAnsi="FangSong" w:cs="FangSong_GB2312" w:hint="eastAsia"/>
                <w:sz w:val="24"/>
              </w:rPr>
              <w:t>讨论。</w:t>
            </w:r>
          </w:p>
        </w:tc>
        <w:tc>
          <w:tcPr>
            <w:tcW w:w="2250" w:type="dxa"/>
            <w:vAlign w:val="center"/>
          </w:tcPr>
          <w:p w14:paraId="7D61F72B" w14:textId="0A069F7C" w:rsidR="00EB3D7B" w:rsidRPr="00EB3D7B" w:rsidRDefault="00EB3D7B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学生基于上述问题展开讨论，并将结果反馈至超星平台。</w:t>
            </w:r>
          </w:p>
        </w:tc>
        <w:tc>
          <w:tcPr>
            <w:tcW w:w="2086" w:type="dxa"/>
            <w:vAlign w:val="center"/>
          </w:tcPr>
          <w:p w14:paraId="32542329" w14:textId="2600E0DE" w:rsidR="00EB3D7B" w:rsidRPr="00EB3D7B" w:rsidRDefault="00A31814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sz w:val="24"/>
              </w:rPr>
              <w:t>为后续</w:t>
            </w:r>
            <w:r>
              <w:rPr>
                <w:rFonts w:ascii="SimSun" w:eastAsia="SimSun" w:hAnsi="FangSong" w:cs="FangSong_GB2312" w:hint="eastAsia"/>
                <w:sz w:val="24"/>
              </w:rPr>
              <w:t>实证分析准备信息</w:t>
            </w:r>
            <w:r w:rsidRPr="00A31814">
              <w:rPr>
                <w:rFonts w:ascii="SimSun" w:eastAsia="SimSun" w:hAnsi="FangSong" w:cs="FangSong_GB2312" w:hint="eastAsia"/>
                <w:sz w:val="24"/>
              </w:rPr>
              <w:t>，培养学生严谨的科学态度。</w:t>
            </w:r>
          </w:p>
        </w:tc>
      </w:tr>
      <w:tr w:rsidR="00A31814" w14:paraId="50E76ED1" w14:textId="77777777" w:rsidTr="00A31814">
        <w:tc>
          <w:tcPr>
            <w:tcW w:w="1530" w:type="dxa"/>
            <w:vAlign w:val="center"/>
          </w:tcPr>
          <w:p w14:paraId="1147FCB3" w14:textId="77777777" w:rsidR="00A31814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 w:rsidRPr="00EB3D7B">
              <w:rPr>
                <w:rFonts w:ascii="SimSun" w:eastAsia="SimSun" w:hAnsi="FangSong" w:cs="FangSong_GB2312" w:hint="eastAsia"/>
                <w:sz w:val="24"/>
              </w:rPr>
              <w:t>参与</w:t>
            </w:r>
          </w:p>
          <w:p w14:paraId="7DF529A5" w14:textId="3C83F781" w:rsidR="00EB3D7B" w:rsidRPr="00EB3D7B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（</w:t>
            </w:r>
            <w:r w:rsidR="00A31814">
              <w:rPr>
                <w:rFonts w:ascii="SimSun" w:eastAsia="SimSun" w:hAnsi="FangSong" w:cs="FangSong_GB2312" w:hint="eastAsia"/>
                <w:sz w:val="24"/>
              </w:rPr>
              <w:t>20</w:t>
            </w:r>
            <w:r>
              <w:rPr>
                <w:rFonts w:ascii="SimSun" w:eastAsia="SimSun" w:hAnsi="FangSong" w:cs="FangSong_GB2312" w:hint="eastAsia"/>
                <w:sz w:val="24"/>
              </w:rPr>
              <w:t>分钟）</w:t>
            </w:r>
          </w:p>
        </w:tc>
        <w:tc>
          <w:tcPr>
            <w:tcW w:w="2430" w:type="dxa"/>
            <w:vAlign w:val="center"/>
          </w:tcPr>
          <w:p w14:paraId="414B8991" w14:textId="6C59EDDC" w:rsidR="00EB3D7B" w:rsidRPr="00EB3D7B" w:rsidRDefault="00A31814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针对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讨论反馈的结果，针对真实案例对研究脉络</w:t>
            </w:r>
            <w:r>
              <w:rPr>
                <w:rFonts w:ascii="SimSun" w:eastAsia="SimSun" w:hAnsi="FangSong" w:cs="FangSong_GB2312" w:hint="eastAsia"/>
                <w:sz w:val="24"/>
              </w:rPr>
              <w:t>进行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总结</w:t>
            </w:r>
            <w:r w:rsidRPr="00A31814">
              <w:rPr>
                <w:rFonts w:ascii="SimSun" w:eastAsia="SimSun" w:hAnsi="FangSong" w:cs="FangSong_GB2312" w:hint="eastAsia"/>
                <w:sz w:val="24"/>
              </w:rPr>
              <w:t>，让学生直观了解理论与实践是如何结合，应该如何应用。</w:t>
            </w:r>
          </w:p>
        </w:tc>
        <w:tc>
          <w:tcPr>
            <w:tcW w:w="2250" w:type="dxa"/>
            <w:vAlign w:val="center"/>
          </w:tcPr>
          <w:p w14:paraId="09E94570" w14:textId="2B9A027C" w:rsidR="00EB3D7B" w:rsidRPr="00A31814" w:rsidRDefault="00A31814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学生跟随老师的讲解思路，完成案例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研究思路的拆解</w:t>
            </w:r>
            <w:r>
              <w:rPr>
                <w:rFonts w:ascii="SimSun" w:eastAsia="SimSun" w:hAnsi="FangSong" w:cs="FangSong_GB2312" w:hint="eastAsia"/>
                <w:sz w:val="24"/>
              </w:rPr>
              <w:t>学习。</w:t>
            </w:r>
          </w:p>
        </w:tc>
        <w:tc>
          <w:tcPr>
            <w:tcW w:w="2086" w:type="dxa"/>
            <w:vAlign w:val="center"/>
          </w:tcPr>
          <w:p w14:paraId="55199149" w14:textId="342B3445" w:rsidR="00EB3D7B" w:rsidRPr="00EB3D7B" w:rsidRDefault="00A31814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sz w:val="24"/>
              </w:rPr>
              <w:t>为“理论-实践”的第一次上升学习。</w:t>
            </w:r>
            <w:r>
              <w:rPr>
                <w:rFonts w:ascii="SimSun" w:eastAsia="SimSun" w:hAnsi="FangSong" w:cs="FangSong_GB2312" w:hint="eastAsia"/>
                <w:sz w:val="24"/>
              </w:rPr>
              <w:t>感受专业的学有所用。</w:t>
            </w:r>
          </w:p>
        </w:tc>
      </w:tr>
      <w:tr w:rsidR="00A31814" w14:paraId="7E4B39EA" w14:textId="77777777" w:rsidTr="00A31814">
        <w:tc>
          <w:tcPr>
            <w:tcW w:w="1530" w:type="dxa"/>
            <w:vAlign w:val="center"/>
          </w:tcPr>
          <w:p w14:paraId="46E8FD4C" w14:textId="77777777" w:rsidR="00A31814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 w:rsidRPr="00EB3D7B">
              <w:rPr>
                <w:rFonts w:ascii="SimSun" w:eastAsia="SimSun" w:hAnsi="FangSong" w:cs="FangSong_GB2312" w:hint="eastAsia"/>
                <w:sz w:val="24"/>
              </w:rPr>
              <w:t>后测</w:t>
            </w:r>
          </w:p>
          <w:p w14:paraId="599324D6" w14:textId="149F861F" w:rsidR="00EB3D7B" w:rsidRPr="00EB3D7B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（30分钟）</w:t>
            </w:r>
          </w:p>
        </w:tc>
        <w:tc>
          <w:tcPr>
            <w:tcW w:w="2430" w:type="dxa"/>
            <w:vAlign w:val="center"/>
          </w:tcPr>
          <w:p w14:paraId="7CF90892" w14:textId="15766308" w:rsidR="00EB3D7B" w:rsidRPr="00EB3D7B" w:rsidRDefault="00A31814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通过超星平台下发实际案例数据，引导学生团队完成实证分析。</w:t>
            </w:r>
          </w:p>
        </w:tc>
        <w:tc>
          <w:tcPr>
            <w:tcW w:w="2250" w:type="dxa"/>
            <w:vAlign w:val="center"/>
          </w:tcPr>
          <w:p w14:paraId="78CAB947" w14:textId="48CC4B47" w:rsidR="00EB3D7B" w:rsidRPr="00A31814" w:rsidRDefault="00A31814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学生以小组为单位，自行完成</w:t>
            </w:r>
            <w:r w:rsidR="00CD24BE">
              <w:rPr>
                <w:rFonts w:ascii="SimSun" w:eastAsia="SimSun" w:hAnsi="FangSong" w:cs="FangSong_GB2312" w:hint="eastAsia"/>
                <w:sz w:val="24"/>
              </w:rPr>
              <w:t>STP三个环节的实际分析</w:t>
            </w:r>
            <w:r>
              <w:rPr>
                <w:rFonts w:ascii="SimSun" w:eastAsia="SimSun" w:hAnsi="FangSong" w:cs="FangSong_GB2312" w:hint="eastAsia"/>
                <w:sz w:val="24"/>
              </w:rPr>
              <w:t>，并对结果进行解释。</w:t>
            </w:r>
          </w:p>
        </w:tc>
        <w:tc>
          <w:tcPr>
            <w:tcW w:w="2086" w:type="dxa"/>
            <w:vAlign w:val="center"/>
          </w:tcPr>
          <w:p w14:paraId="1432DCBF" w14:textId="7C03F61E" w:rsidR="00EB3D7B" w:rsidRPr="00EB3D7B" w:rsidRDefault="00A31814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sz w:val="24"/>
              </w:rPr>
              <w:t>培养团队合作意识与协作精神。</w:t>
            </w:r>
          </w:p>
        </w:tc>
      </w:tr>
      <w:tr w:rsidR="00A31814" w14:paraId="7319DE25" w14:textId="77777777" w:rsidTr="00A31814">
        <w:trPr>
          <w:trHeight w:val="62"/>
        </w:trPr>
        <w:tc>
          <w:tcPr>
            <w:tcW w:w="1530" w:type="dxa"/>
            <w:vAlign w:val="center"/>
          </w:tcPr>
          <w:p w14:paraId="10358BD2" w14:textId="77777777" w:rsidR="00A31814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 w:rsidRPr="00EB3D7B">
              <w:rPr>
                <w:rFonts w:ascii="SimSun" w:eastAsia="SimSun" w:hAnsi="FangSong" w:cs="FangSong_GB2312" w:hint="eastAsia"/>
                <w:sz w:val="24"/>
              </w:rPr>
              <w:t>总结</w:t>
            </w:r>
          </w:p>
          <w:p w14:paraId="397A9C4E" w14:textId="7E1F420B" w:rsidR="00EB3D7B" w:rsidRPr="00EB3D7B" w:rsidRDefault="00EB3D7B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b/>
                <w:bCs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（5分钟）</w:t>
            </w:r>
          </w:p>
        </w:tc>
        <w:tc>
          <w:tcPr>
            <w:tcW w:w="2430" w:type="dxa"/>
            <w:vAlign w:val="center"/>
          </w:tcPr>
          <w:p w14:paraId="2FCB1CED" w14:textId="0753BAC0" w:rsidR="00EB3D7B" w:rsidRPr="00EB3D7B" w:rsidRDefault="00A31814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sz w:val="24"/>
              </w:rPr>
              <w:t>教师</w:t>
            </w:r>
            <w:r>
              <w:rPr>
                <w:rFonts w:ascii="SimSun" w:eastAsia="SimSun" w:hAnsi="FangSong" w:cs="FangSong_GB2312" w:hint="eastAsia"/>
                <w:sz w:val="24"/>
              </w:rPr>
              <w:t>针对团队分析结果，展开总结与</w:t>
            </w:r>
            <w:r w:rsidRPr="00A31814">
              <w:rPr>
                <w:rFonts w:ascii="SimSun" w:eastAsia="SimSun" w:hAnsi="FangSong" w:cs="FangSong_GB2312" w:hint="eastAsia"/>
                <w:sz w:val="24"/>
              </w:rPr>
              <w:t>点评</w:t>
            </w:r>
            <w:r>
              <w:rPr>
                <w:rFonts w:ascii="SimSun" w:eastAsia="SimSun" w:hAnsi="FangSong" w:cs="FangSong_GB2312" w:hint="eastAsia"/>
                <w:sz w:val="24"/>
              </w:rPr>
              <w:t>，并梳理本次学习的重点和难点</w:t>
            </w:r>
            <w:r w:rsidRPr="00A31814">
              <w:rPr>
                <w:rFonts w:ascii="SimSun" w:eastAsia="SimSun" w:hAnsi="FangSong" w:cs="FangSong_GB2312" w:hint="eastAsia"/>
                <w:sz w:val="24"/>
              </w:rPr>
              <w:t>。</w:t>
            </w:r>
          </w:p>
        </w:tc>
        <w:tc>
          <w:tcPr>
            <w:tcW w:w="2250" w:type="dxa"/>
            <w:vAlign w:val="center"/>
          </w:tcPr>
          <w:p w14:paraId="1E21799B" w14:textId="5C2EBD5A" w:rsidR="00EB3D7B" w:rsidRPr="00A31814" w:rsidRDefault="00A31814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学生保存实证分析结果，并记录课程总结资料。</w:t>
            </w:r>
          </w:p>
        </w:tc>
        <w:tc>
          <w:tcPr>
            <w:tcW w:w="2086" w:type="dxa"/>
            <w:vAlign w:val="center"/>
          </w:tcPr>
          <w:p w14:paraId="0542EA0E" w14:textId="648CE920" w:rsidR="00EB3D7B" w:rsidRPr="00EB3D7B" w:rsidRDefault="00A31814" w:rsidP="00A31814">
            <w:pPr>
              <w:spacing w:line="276" w:lineRule="auto"/>
              <w:rPr>
                <w:rFonts w:ascii="SimSun" w:eastAsia="SimSun" w:hAnsi="FangSong" w:cs="FangSong_GB2312"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sz w:val="24"/>
              </w:rPr>
              <w:t>“理论</w:t>
            </w:r>
            <w:r>
              <w:rPr>
                <w:rFonts w:ascii="SimSun" w:eastAsia="SimSun" w:hAnsi="FangSong" w:cs="FangSong_GB2312" w:hint="eastAsia"/>
                <w:sz w:val="24"/>
              </w:rPr>
              <w:t>-</w:t>
            </w:r>
            <w:r w:rsidRPr="00A31814">
              <w:rPr>
                <w:rFonts w:ascii="SimSun" w:eastAsia="SimSun" w:hAnsi="FangSong" w:cs="FangSong_GB2312" w:hint="eastAsia"/>
                <w:sz w:val="24"/>
              </w:rPr>
              <w:t>实践”上</w:t>
            </w:r>
            <w:r>
              <w:rPr>
                <w:rFonts w:ascii="SimSun" w:eastAsia="SimSun" w:hAnsi="FangSong" w:cs="FangSong_GB2312" w:hint="eastAsia"/>
                <w:sz w:val="24"/>
              </w:rPr>
              <w:t>的</w:t>
            </w:r>
            <w:r w:rsidRPr="00A31814">
              <w:rPr>
                <w:rFonts w:ascii="SimSun" w:eastAsia="SimSun" w:hAnsi="FangSong" w:cs="FangSong_GB2312" w:hint="eastAsia"/>
                <w:sz w:val="24"/>
              </w:rPr>
              <w:t>螺旋上升，最后落脚于</w:t>
            </w:r>
            <w:r>
              <w:rPr>
                <w:rFonts w:ascii="SimSun" w:eastAsia="SimSun" w:hAnsi="FangSong" w:cs="FangSong_GB2312" w:hint="eastAsia"/>
                <w:sz w:val="24"/>
              </w:rPr>
              <w:t>差异化案例分析</w:t>
            </w:r>
            <w:r w:rsidRPr="00A31814">
              <w:rPr>
                <w:rFonts w:ascii="SimSun" w:eastAsia="SimSun" w:hAnsi="FangSong" w:cs="FangSong_GB2312" w:hint="eastAsia"/>
                <w:sz w:val="24"/>
              </w:rPr>
              <w:t>，培养解决问题的综合能力。</w:t>
            </w:r>
          </w:p>
        </w:tc>
      </w:tr>
    </w:tbl>
    <w:p w14:paraId="7FA9AD37" w14:textId="77777777" w:rsidR="00BF2E8A" w:rsidRDefault="00BF2E8A" w:rsidP="001E7191">
      <w:pPr>
        <w:spacing w:line="360" w:lineRule="auto"/>
        <w:jc w:val="left"/>
        <w:rPr>
          <w:rFonts w:ascii="SimSun" w:eastAsia="SimSun"/>
          <w:b/>
          <w:bCs/>
          <w:sz w:val="24"/>
        </w:rPr>
      </w:pPr>
    </w:p>
    <w:p w14:paraId="77D7C0B2" w14:textId="77777777" w:rsidR="001E7191" w:rsidRPr="00085283" w:rsidRDefault="001E7191" w:rsidP="001E7191">
      <w:pPr>
        <w:spacing w:line="360" w:lineRule="auto"/>
        <w:jc w:val="left"/>
        <w:rPr>
          <w:rFonts w:ascii="SimSun" w:eastAsia="SimSun"/>
          <w:b/>
          <w:bCs/>
          <w:sz w:val="24"/>
        </w:rPr>
      </w:pPr>
      <w:r>
        <w:rPr>
          <w:rFonts w:ascii="SimSun" w:eastAsia="SimSun" w:hint="eastAsia"/>
          <w:b/>
          <w:bCs/>
          <w:sz w:val="24"/>
        </w:rPr>
        <w:t>六</w:t>
      </w:r>
      <w:r w:rsidRPr="00085283">
        <w:rPr>
          <w:rFonts w:ascii="SimSun" w:eastAsia="SimSun" w:hint="eastAsia"/>
          <w:b/>
          <w:bCs/>
          <w:sz w:val="24"/>
        </w:rPr>
        <w:t>、</w:t>
      </w:r>
      <w:r>
        <w:rPr>
          <w:rFonts w:ascii="SimSun" w:eastAsia="SimSun" w:hint="eastAsia"/>
          <w:b/>
          <w:bCs/>
          <w:sz w:val="24"/>
        </w:rPr>
        <w:t>实践</w:t>
      </w:r>
      <w:r w:rsidRPr="00085283">
        <w:rPr>
          <w:rFonts w:ascii="SimSun" w:eastAsia="SimSun" w:hint="eastAsia"/>
          <w:b/>
          <w:bCs/>
          <w:sz w:val="24"/>
        </w:rPr>
        <w:t>评</w:t>
      </w:r>
      <w:r>
        <w:rPr>
          <w:rFonts w:ascii="SimSun" w:eastAsia="SimSun" w:hint="eastAsia"/>
          <w:b/>
          <w:bCs/>
          <w:sz w:val="24"/>
        </w:rPr>
        <w:t>价</w:t>
      </w:r>
      <w:r w:rsidRPr="00085283">
        <w:rPr>
          <w:rFonts w:ascii="SimSun" w:eastAsia="SimSun" w:hint="eastAsia"/>
          <w:b/>
          <w:bCs/>
          <w:sz w:val="24"/>
        </w:rPr>
        <w:t>办法</w:t>
      </w:r>
    </w:p>
    <w:p w14:paraId="1C3A830A" w14:textId="56D0DDB2" w:rsidR="00EF3CFE" w:rsidRDefault="00EF3CFE" w:rsidP="00EF3CFE">
      <w:pPr>
        <w:spacing w:line="276" w:lineRule="auto"/>
        <w:ind w:firstLineChars="200" w:firstLine="480"/>
        <w:rPr>
          <w:rFonts w:ascii="SimSun" w:eastAsia="SimSun" w:hAnsi="FangSong" w:cs="FangSong_GB2312"/>
          <w:sz w:val="24"/>
        </w:rPr>
      </w:pPr>
      <w:r w:rsidRPr="00EF3CFE">
        <w:rPr>
          <w:rFonts w:ascii="SimSun" w:eastAsia="SimSun" w:hAnsi="FangSong" w:cs="FangSong_GB2312" w:hint="eastAsia"/>
          <w:sz w:val="24"/>
        </w:rPr>
        <w:t>课程在案例教学环节设置兼顾知识、能力和素养；兼顾过程和结果；兼顾评价和激励的多元评价体系，对学生在教学活动中的学习效果、人文素养、团队协作、信息化技术能力等方面的综合素养进行追踪评估，激发学生学习的自主性、积极性。此外，除了采用学习通自动记录、主讲教师评价外，还引入了组间评价和组内互评，提升学生课堂的参与感。</w:t>
      </w:r>
    </w:p>
    <w:p w14:paraId="7D92EEFA" w14:textId="5CAD26BD" w:rsidR="001E7191" w:rsidRDefault="00A31814" w:rsidP="00EF3CFE">
      <w:pPr>
        <w:spacing w:line="360" w:lineRule="auto"/>
        <w:jc w:val="center"/>
        <w:rPr>
          <w:rFonts w:ascii="SimSun" w:eastAsia="SimSun"/>
          <w:b/>
          <w:szCs w:val="21"/>
        </w:rPr>
      </w:pPr>
      <w:r>
        <w:rPr>
          <w:rFonts w:ascii="SimSun" w:eastAsia="SimSun" w:hint="eastAsia"/>
          <w:b/>
          <w:szCs w:val="21"/>
        </w:rPr>
        <w:t>表</w:t>
      </w:r>
      <w:r w:rsidR="001E7191" w:rsidRPr="007B19C3">
        <w:rPr>
          <w:rFonts w:ascii="SimSun" w:eastAsia="SimSun" w:hint="eastAsia"/>
          <w:b/>
          <w:szCs w:val="21"/>
        </w:rPr>
        <w:t xml:space="preserve">1 </w:t>
      </w:r>
      <w:r w:rsidR="00EF3CFE">
        <w:rPr>
          <w:rFonts w:ascii="SimSun" w:eastAsia="SimSun" w:hint="eastAsia"/>
          <w:b/>
          <w:szCs w:val="21"/>
        </w:rPr>
        <w:t>课程成绩评价分布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60"/>
      </w:tblGrid>
      <w:tr w:rsidR="00A31814" w:rsidRPr="00EB3D7B" w14:paraId="5F617D6A" w14:textId="77777777" w:rsidTr="00A31814">
        <w:trPr>
          <w:jc w:val="center"/>
        </w:trPr>
        <w:tc>
          <w:tcPr>
            <w:tcW w:w="2700" w:type="dxa"/>
            <w:vAlign w:val="center"/>
          </w:tcPr>
          <w:p w14:paraId="0A6DCFC2" w14:textId="08E1F575" w:rsidR="00A31814" w:rsidRPr="00A31814" w:rsidRDefault="00A31814" w:rsidP="00DA2C23">
            <w:pPr>
              <w:spacing w:line="276" w:lineRule="auto"/>
              <w:jc w:val="center"/>
              <w:rPr>
                <w:rFonts w:ascii="SimSun" w:eastAsia="SimSun" w:hAnsi="FangSong" w:cs="FangSong_GB2312"/>
                <w:b/>
                <w:bCs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b/>
                <w:bCs/>
                <w:sz w:val="24"/>
              </w:rPr>
              <w:t>项目</w:t>
            </w:r>
          </w:p>
        </w:tc>
        <w:tc>
          <w:tcPr>
            <w:tcW w:w="1260" w:type="dxa"/>
            <w:vAlign w:val="center"/>
          </w:tcPr>
          <w:p w14:paraId="31C7F728" w14:textId="76F61943" w:rsidR="00A31814" w:rsidRPr="00A31814" w:rsidRDefault="00A31814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b/>
                <w:bCs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b/>
                <w:bCs/>
                <w:sz w:val="24"/>
              </w:rPr>
              <w:t>占比</w:t>
            </w:r>
          </w:p>
        </w:tc>
      </w:tr>
      <w:tr w:rsidR="00A31814" w:rsidRPr="00EB3D7B" w14:paraId="2E925924" w14:textId="77777777" w:rsidTr="00A31814">
        <w:trPr>
          <w:jc w:val="center"/>
        </w:trPr>
        <w:tc>
          <w:tcPr>
            <w:tcW w:w="2700" w:type="dxa"/>
            <w:vAlign w:val="center"/>
          </w:tcPr>
          <w:p w14:paraId="5B88337F" w14:textId="0C3C1884" w:rsidR="00A31814" w:rsidRPr="00A31814" w:rsidRDefault="00A31814" w:rsidP="00DA2C23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sz w:val="24"/>
              </w:rPr>
              <w:t>出勤</w:t>
            </w:r>
          </w:p>
        </w:tc>
        <w:tc>
          <w:tcPr>
            <w:tcW w:w="1260" w:type="dxa"/>
            <w:vAlign w:val="center"/>
          </w:tcPr>
          <w:p w14:paraId="132C890C" w14:textId="760131C4" w:rsidR="00A31814" w:rsidRPr="00A31814" w:rsidRDefault="00A31814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10%</w:t>
            </w:r>
          </w:p>
        </w:tc>
      </w:tr>
      <w:tr w:rsidR="00A31814" w:rsidRPr="00EB3D7B" w14:paraId="19749869" w14:textId="77777777" w:rsidTr="00A31814">
        <w:trPr>
          <w:jc w:val="center"/>
        </w:trPr>
        <w:tc>
          <w:tcPr>
            <w:tcW w:w="2700" w:type="dxa"/>
            <w:vAlign w:val="center"/>
          </w:tcPr>
          <w:p w14:paraId="29B2AF45" w14:textId="5E4FBCB6" w:rsidR="00A31814" w:rsidRPr="00A31814" w:rsidRDefault="00A31814" w:rsidP="00DA2C23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sz w:val="24"/>
              </w:rPr>
              <w:t>课堂提问</w:t>
            </w:r>
          </w:p>
        </w:tc>
        <w:tc>
          <w:tcPr>
            <w:tcW w:w="1260" w:type="dxa"/>
            <w:vAlign w:val="center"/>
          </w:tcPr>
          <w:p w14:paraId="46FAAABB" w14:textId="720821B5" w:rsidR="00A31814" w:rsidRPr="00A31814" w:rsidRDefault="00A31814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20%</w:t>
            </w:r>
          </w:p>
        </w:tc>
      </w:tr>
      <w:tr w:rsidR="00A31814" w:rsidRPr="00EB3D7B" w14:paraId="44D9E239" w14:textId="77777777" w:rsidTr="00A31814">
        <w:trPr>
          <w:jc w:val="center"/>
        </w:trPr>
        <w:tc>
          <w:tcPr>
            <w:tcW w:w="2700" w:type="dxa"/>
            <w:vAlign w:val="center"/>
          </w:tcPr>
          <w:p w14:paraId="262F0B01" w14:textId="47448C8A" w:rsidR="00A31814" w:rsidRPr="00A31814" w:rsidRDefault="00A31814" w:rsidP="00DA2C23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sz w:val="24"/>
              </w:rPr>
              <w:t>小组研讨</w:t>
            </w:r>
          </w:p>
        </w:tc>
        <w:tc>
          <w:tcPr>
            <w:tcW w:w="1260" w:type="dxa"/>
            <w:vAlign w:val="center"/>
          </w:tcPr>
          <w:p w14:paraId="75C5EB1E" w14:textId="1AEA32D8" w:rsidR="00A31814" w:rsidRPr="00A31814" w:rsidRDefault="007F5116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2</w:t>
            </w:r>
            <w:r w:rsidR="00A31814">
              <w:rPr>
                <w:rFonts w:ascii="SimSun" w:eastAsia="SimSun" w:hAnsi="FangSong" w:cs="FangSong_GB2312" w:hint="eastAsia"/>
                <w:sz w:val="24"/>
              </w:rPr>
              <w:t>0%</w:t>
            </w:r>
          </w:p>
        </w:tc>
      </w:tr>
      <w:tr w:rsidR="00A31814" w:rsidRPr="00EB3D7B" w14:paraId="2B5D5D39" w14:textId="77777777" w:rsidTr="00A31814">
        <w:trPr>
          <w:trHeight w:val="62"/>
          <w:jc w:val="center"/>
        </w:trPr>
        <w:tc>
          <w:tcPr>
            <w:tcW w:w="2700" w:type="dxa"/>
            <w:vAlign w:val="center"/>
          </w:tcPr>
          <w:p w14:paraId="2663E147" w14:textId="096F3D2B" w:rsidR="00A31814" w:rsidRPr="00A31814" w:rsidRDefault="00A31814" w:rsidP="00DA2C23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 w:rsidRPr="00A31814">
              <w:rPr>
                <w:rFonts w:ascii="SimSun" w:eastAsia="SimSun" w:hAnsi="FangSong" w:cs="FangSong_GB2312" w:hint="eastAsia"/>
                <w:sz w:val="24"/>
              </w:rPr>
              <w:t>实际操作</w:t>
            </w:r>
          </w:p>
        </w:tc>
        <w:tc>
          <w:tcPr>
            <w:tcW w:w="1260" w:type="dxa"/>
            <w:vAlign w:val="center"/>
          </w:tcPr>
          <w:p w14:paraId="60C61D42" w14:textId="05066061" w:rsidR="00A31814" w:rsidRPr="00A31814" w:rsidRDefault="007F5116" w:rsidP="00A31814">
            <w:pPr>
              <w:spacing w:line="276" w:lineRule="auto"/>
              <w:jc w:val="center"/>
              <w:rPr>
                <w:rFonts w:ascii="SimSun" w:eastAsia="SimSun" w:hAnsi="FangSong" w:cs="FangSong_GB2312"/>
                <w:sz w:val="24"/>
              </w:rPr>
            </w:pPr>
            <w:r>
              <w:rPr>
                <w:rFonts w:ascii="SimSun" w:eastAsia="SimSun" w:hAnsi="FangSong" w:cs="FangSong_GB2312" w:hint="eastAsia"/>
                <w:sz w:val="24"/>
              </w:rPr>
              <w:t>5</w:t>
            </w:r>
            <w:r w:rsidR="00A31814">
              <w:rPr>
                <w:rFonts w:ascii="SimSun" w:eastAsia="SimSun" w:hAnsi="FangSong" w:cs="FangSong_GB2312" w:hint="eastAsia"/>
                <w:sz w:val="24"/>
              </w:rPr>
              <w:t>0%</w:t>
            </w:r>
          </w:p>
        </w:tc>
      </w:tr>
    </w:tbl>
    <w:p w14:paraId="11BAEDFE" w14:textId="47B33594" w:rsidR="001E7191" w:rsidRDefault="001E7191" w:rsidP="001E7191">
      <w:pPr>
        <w:rPr>
          <w:rFonts w:ascii="SimSun" w:eastAsia="SimSun" w:hAnsi="FangSong" w:cs="FangSong_GB2312"/>
          <w:b/>
          <w:sz w:val="24"/>
        </w:rPr>
      </w:pPr>
    </w:p>
    <w:sectPr w:rsidR="001E7191" w:rsidSect="001E7191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pgNumType w:start="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0D47E" w14:textId="77777777" w:rsidR="00CE616E" w:rsidRDefault="00CE616E" w:rsidP="004A526F">
      <w:r>
        <w:separator/>
      </w:r>
    </w:p>
  </w:endnote>
  <w:endnote w:type="continuationSeparator" w:id="0">
    <w:p w14:paraId="515CCA1B" w14:textId="77777777" w:rsidR="00CE616E" w:rsidRDefault="00CE616E" w:rsidP="004A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altName w:val="FangSong"/>
    <w:panose1 w:val="020B0604020202020204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5FB92" w14:textId="77777777" w:rsidR="00600D29" w:rsidRDefault="00600D29" w:rsidP="001E7191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A107DA" w14:textId="77777777" w:rsidR="00600D29" w:rsidRDefault="00600D29" w:rsidP="00600D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1A265" w14:textId="07597D57" w:rsidR="001E7191" w:rsidRDefault="001E7191" w:rsidP="00BF2E8A">
    <w:pPr>
      <w:pStyle w:val="Footer"/>
      <w:framePr w:wrap="none" w:vAnchor="text" w:hAnchor="page" w:x="9802" w:y="-287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6F99">
      <w:rPr>
        <w:rStyle w:val="PageNumber"/>
        <w:noProof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76AD7" w14:textId="77777777" w:rsidR="00CE616E" w:rsidRDefault="00CE616E" w:rsidP="004A526F">
      <w:r>
        <w:separator/>
      </w:r>
    </w:p>
  </w:footnote>
  <w:footnote w:type="continuationSeparator" w:id="0">
    <w:p w14:paraId="0122B687" w14:textId="77777777" w:rsidR="00CE616E" w:rsidRDefault="00CE616E" w:rsidP="004A5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47866E"/>
    <w:multiLevelType w:val="singleLevel"/>
    <w:tmpl w:val="9847866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7E6B838"/>
    <w:multiLevelType w:val="singleLevel"/>
    <w:tmpl w:val="B7E6B838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C3429B40"/>
    <w:multiLevelType w:val="singleLevel"/>
    <w:tmpl w:val="C3429B40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FA0D490F"/>
    <w:multiLevelType w:val="singleLevel"/>
    <w:tmpl w:val="FA0D490F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06A811F4"/>
    <w:multiLevelType w:val="hybridMultilevel"/>
    <w:tmpl w:val="03FA0938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 w15:restartNumberingAfterBreak="0">
    <w:nsid w:val="074874B4"/>
    <w:multiLevelType w:val="hybridMultilevel"/>
    <w:tmpl w:val="DE4CAB8E"/>
    <w:lvl w:ilvl="0" w:tplc="E74AB018">
      <w:start w:val="1"/>
      <w:numFmt w:val="bullet"/>
      <w:lvlText w:val=""/>
      <w:lvlJc w:val="left"/>
      <w:pPr>
        <w:ind w:left="504" w:hanging="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5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80"/>
      </w:pPr>
      <w:rPr>
        <w:rFonts w:ascii="Wingdings" w:hAnsi="Wingdings" w:hint="default"/>
      </w:rPr>
    </w:lvl>
  </w:abstractNum>
  <w:abstractNum w:abstractNumId="6" w15:restartNumberingAfterBreak="0">
    <w:nsid w:val="0DDA113F"/>
    <w:multiLevelType w:val="hybridMultilevel"/>
    <w:tmpl w:val="B06A6440"/>
    <w:lvl w:ilvl="0" w:tplc="192C16C0">
      <w:start w:val="1"/>
      <w:numFmt w:val="bullet"/>
      <w:lvlText w:val=""/>
      <w:lvlJc w:val="left"/>
      <w:pPr>
        <w:ind w:left="288" w:hanging="216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5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80"/>
      </w:pPr>
      <w:rPr>
        <w:rFonts w:ascii="Wingdings" w:hAnsi="Wingdings" w:hint="default"/>
      </w:rPr>
    </w:lvl>
  </w:abstractNum>
  <w:abstractNum w:abstractNumId="7" w15:restartNumberingAfterBreak="0">
    <w:nsid w:val="0EB26CA2"/>
    <w:multiLevelType w:val="hybridMultilevel"/>
    <w:tmpl w:val="A0066EB2"/>
    <w:lvl w:ilvl="0" w:tplc="AEFA5B90">
      <w:start w:val="1"/>
      <w:numFmt w:val="bullet"/>
      <w:lvlText w:val=""/>
      <w:lvlJc w:val="left"/>
      <w:pPr>
        <w:ind w:left="720" w:hanging="3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8" w15:restartNumberingAfterBreak="0">
    <w:nsid w:val="114C383F"/>
    <w:multiLevelType w:val="hybridMultilevel"/>
    <w:tmpl w:val="1FEE64C6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9" w15:restartNumberingAfterBreak="0">
    <w:nsid w:val="11DA0F06"/>
    <w:multiLevelType w:val="hybridMultilevel"/>
    <w:tmpl w:val="7DB4D072"/>
    <w:lvl w:ilvl="0" w:tplc="33661F56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335C48"/>
    <w:multiLevelType w:val="hybridMultilevel"/>
    <w:tmpl w:val="0012EF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7928F9E"/>
    <w:multiLevelType w:val="singleLevel"/>
    <w:tmpl w:val="27928F9E"/>
    <w:lvl w:ilvl="0">
      <w:start w:val="1"/>
      <w:numFmt w:val="decimal"/>
      <w:suff w:val="nothing"/>
      <w:lvlText w:val="%1、"/>
      <w:lvlJc w:val="left"/>
    </w:lvl>
  </w:abstractNum>
  <w:abstractNum w:abstractNumId="12" w15:restartNumberingAfterBreak="0">
    <w:nsid w:val="29A96ED4"/>
    <w:multiLevelType w:val="hybridMultilevel"/>
    <w:tmpl w:val="1AA48E9A"/>
    <w:lvl w:ilvl="0" w:tplc="45042038">
      <w:start w:val="1"/>
      <w:numFmt w:val="bullet"/>
      <w:lvlText w:val=""/>
      <w:lvlJc w:val="left"/>
      <w:pPr>
        <w:ind w:left="300" w:hanging="3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5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80"/>
      </w:pPr>
      <w:rPr>
        <w:rFonts w:ascii="Wingdings" w:hAnsi="Wingdings" w:hint="default"/>
      </w:rPr>
    </w:lvl>
  </w:abstractNum>
  <w:abstractNum w:abstractNumId="13" w15:restartNumberingAfterBreak="0">
    <w:nsid w:val="2AFB14E0"/>
    <w:multiLevelType w:val="hybridMultilevel"/>
    <w:tmpl w:val="04684B62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4" w15:restartNumberingAfterBreak="0">
    <w:nsid w:val="32E9DFB7"/>
    <w:multiLevelType w:val="singleLevel"/>
    <w:tmpl w:val="32E9DFB7"/>
    <w:lvl w:ilvl="0">
      <w:start w:val="1"/>
      <w:numFmt w:val="decimal"/>
      <w:suff w:val="nothing"/>
      <w:lvlText w:val="%1、"/>
      <w:lvlJc w:val="left"/>
    </w:lvl>
  </w:abstractNum>
  <w:abstractNum w:abstractNumId="15" w15:restartNumberingAfterBreak="0">
    <w:nsid w:val="3344A23D"/>
    <w:multiLevelType w:val="singleLevel"/>
    <w:tmpl w:val="3344A23D"/>
    <w:lvl w:ilvl="0">
      <w:start w:val="1"/>
      <w:numFmt w:val="decimal"/>
      <w:suff w:val="nothing"/>
      <w:lvlText w:val="%1、"/>
      <w:lvlJc w:val="left"/>
    </w:lvl>
  </w:abstractNum>
  <w:abstractNum w:abstractNumId="16" w15:restartNumberingAfterBreak="0">
    <w:nsid w:val="352E66FC"/>
    <w:multiLevelType w:val="hybridMultilevel"/>
    <w:tmpl w:val="21062F52"/>
    <w:lvl w:ilvl="0" w:tplc="A1584CEE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70E150"/>
    <w:multiLevelType w:val="singleLevel"/>
    <w:tmpl w:val="3A70E150"/>
    <w:lvl w:ilvl="0">
      <w:start w:val="1"/>
      <w:numFmt w:val="decimal"/>
      <w:suff w:val="nothing"/>
      <w:lvlText w:val="%1、"/>
      <w:lvlJc w:val="left"/>
    </w:lvl>
  </w:abstractNum>
  <w:abstractNum w:abstractNumId="18" w15:restartNumberingAfterBreak="0">
    <w:nsid w:val="3C82747B"/>
    <w:multiLevelType w:val="hybridMultilevel"/>
    <w:tmpl w:val="B14A06DA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9" w15:restartNumberingAfterBreak="0">
    <w:nsid w:val="3D5B0EC7"/>
    <w:multiLevelType w:val="hybridMultilevel"/>
    <w:tmpl w:val="56F8D3D8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0" w15:restartNumberingAfterBreak="0">
    <w:nsid w:val="3E7A01EF"/>
    <w:multiLevelType w:val="singleLevel"/>
    <w:tmpl w:val="3E7A01E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1" w15:restartNumberingAfterBreak="0">
    <w:nsid w:val="3F8E7415"/>
    <w:multiLevelType w:val="hybridMultilevel"/>
    <w:tmpl w:val="5470E496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2" w15:restartNumberingAfterBreak="0">
    <w:nsid w:val="404D1116"/>
    <w:multiLevelType w:val="hybridMultilevel"/>
    <w:tmpl w:val="79FACB9C"/>
    <w:lvl w:ilvl="0" w:tplc="45042038">
      <w:start w:val="1"/>
      <w:numFmt w:val="bullet"/>
      <w:lvlText w:val=""/>
      <w:lvlJc w:val="left"/>
      <w:pPr>
        <w:ind w:left="720" w:hanging="3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3" w15:restartNumberingAfterBreak="0">
    <w:nsid w:val="411D301C"/>
    <w:multiLevelType w:val="hybridMultilevel"/>
    <w:tmpl w:val="E206B2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4" w15:restartNumberingAfterBreak="0">
    <w:nsid w:val="47AA053B"/>
    <w:multiLevelType w:val="hybridMultilevel"/>
    <w:tmpl w:val="99467B9E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5" w15:restartNumberingAfterBreak="0">
    <w:nsid w:val="4B3C010C"/>
    <w:multiLevelType w:val="hybridMultilevel"/>
    <w:tmpl w:val="C08C36E6"/>
    <w:lvl w:ilvl="0" w:tplc="E5324A9E">
      <w:start w:val="1"/>
      <w:numFmt w:val="decimal"/>
      <w:lvlText w:val="[%1]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6" w15:restartNumberingAfterBreak="0">
    <w:nsid w:val="4B92692E"/>
    <w:multiLevelType w:val="hybridMultilevel"/>
    <w:tmpl w:val="9F70247A"/>
    <w:lvl w:ilvl="0" w:tplc="87C05A6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7" w15:restartNumberingAfterBreak="0">
    <w:nsid w:val="4EC76173"/>
    <w:multiLevelType w:val="hybridMultilevel"/>
    <w:tmpl w:val="E11A4B24"/>
    <w:lvl w:ilvl="0" w:tplc="5414D902">
      <w:start w:val="1"/>
      <w:numFmt w:val="japaneseCounting"/>
      <w:lvlText w:val="%1、"/>
      <w:lvlJc w:val="left"/>
      <w:pPr>
        <w:ind w:left="984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lowerLetter"/>
      <w:lvlText w:val="%5)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lowerLetter"/>
      <w:lvlText w:val="%8)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8" w15:restartNumberingAfterBreak="0">
    <w:nsid w:val="52746944"/>
    <w:multiLevelType w:val="hybridMultilevel"/>
    <w:tmpl w:val="2E586ADE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9" w15:restartNumberingAfterBreak="0">
    <w:nsid w:val="57867F17"/>
    <w:multiLevelType w:val="hybridMultilevel"/>
    <w:tmpl w:val="EED60E86"/>
    <w:lvl w:ilvl="0" w:tplc="BB006D04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0" w15:restartNumberingAfterBreak="0">
    <w:nsid w:val="6606495A"/>
    <w:multiLevelType w:val="hybridMultilevel"/>
    <w:tmpl w:val="92F431DE"/>
    <w:lvl w:ilvl="0" w:tplc="C9266824">
      <w:start w:val="1"/>
      <w:numFmt w:val="bullet"/>
      <w:lvlText w:val=""/>
      <w:lvlJc w:val="left"/>
      <w:pPr>
        <w:tabs>
          <w:tab w:val="num" w:pos="708"/>
        </w:tabs>
        <w:ind w:left="636" w:hanging="216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1" w15:restartNumberingAfterBreak="0">
    <w:nsid w:val="67167C19"/>
    <w:multiLevelType w:val="hybridMultilevel"/>
    <w:tmpl w:val="5D8AFC3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7D3758E"/>
    <w:multiLevelType w:val="singleLevel"/>
    <w:tmpl w:val="67D3758E"/>
    <w:lvl w:ilvl="0">
      <w:start w:val="1"/>
      <w:numFmt w:val="decimal"/>
      <w:suff w:val="nothing"/>
      <w:lvlText w:val="%1、"/>
      <w:lvlJc w:val="left"/>
    </w:lvl>
  </w:abstractNum>
  <w:abstractNum w:abstractNumId="33" w15:restartNumberingAfterBreak="0">
    <w:nsid w:val="68F258B5"/>
    <w:multiLevelType w:val="hybridMultilevel"/>
    <w:tmpl w:val="D004E752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4" w15:restartNumberingAfterBreak="0">
    <w:nsid w:val="6DE70E0F"/>
    <w:multiLevelType w:val="hybridMultilevel"/>
    <w:tmpl w:val="F0C43088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5" w15:restartNumberingAfterBreak="0">
    <w:nsid w:val="6DEF3109"/>
    <w:multiLevelType w:val="hybridMultilevel"/>
    <w:tmpl w:val="B0649230"/>
    <w:lvl w:ilvl="0" w:tplc="04090011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6" w15:restartNumberingAfterBreak="0">
    <w:nsid w:val="70B229EE"/>
    <w:multiLevelType w:val="hybridMultilevel"/>
    <w:tmpl w:val="ACE44D72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7" w15:restartNumberingAfterBreak="0">
    <w:nsid w:val="783315FC"/>
    <w:multiLevelType w:val="hybridMultilevel"/>
    <w:tmpl w:val="142E7328"/>
    <w:lvl w:ilvl="0" w:tplc="27928F9E">
      <w:start w:val="1"/>
      <w:numFmt w:val="decimal"/>
      <w:suff w:val="nothing"/>
      <w:lvlText w:val="%1、"/>
      <w:lvlJc w:val="left"/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8" w15:restartNumberingAfterBreak="0">
    <w:nsid w:val="7F0C3AEF"/>
    <w:multiLevelType w:val="hybridMultilevel"/>
    <w:tmpl w:val="38A6BF4E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num w:numId="1" w16cid:durableId="1602760962">
    <w:abstractNumId w:val="20"/>
  </w:num>
  <w:num w:numId="2" w16cid:durableId="1866169943">
    <w:abstractNumId w:val="2"/>
  </w:num>
  <w:num w:numId="3" w16cid:durableId="847330669">
    <w:abstractNumId w:val="17"/>
  </w:num>
  <w:num w:numId="4" w16cid:durableId="1867062606">
    <w:abstractNumId w:val="15"/>
  </w:num>
  <w:num w:numId="5" w16cid:durableId="465392613">
    <w:abstractNumId w:val="0"/>
  </w:num>
  <w:num w:numId="6" w16cid:durableId="1279291294">
    <w:abstractNumId w:val="3"/>
  </w:num>
  <w:num w:numId="7" w16cid:durableId="1255936289">
    <w:abstractNumId w:val="32"/>
  </w:num>
  <w:num w:numId="8" w16cid:durableId="1323462620">
    <w:abstractNumId w:val="1"/>
  </w:num>
  <w:num w:numId="9" w16cid:durableId="536157887">
    <w:abstractNumId w:val="14"/>
  </w:num>
  <w:num w:numId="10" w16cid:durableId="843785466">
    <w:abstractNumId w:val="11"/>
  </w:num>
  <w:num w:numId="11" w16cid:durableId="1338003061">
    <w:abstractNumId w:val="38"/>
  </w:num>
  <w:num w:numId="12" w16cid:durableId="194003197">
    <w:abstractNumId w:val="28"/>
  </w:num>
  <w:num w:numId="13" w16cid:durableId="2121561110">
    <w:abstractNumId w:val="24"/>
  </w:num>
  <w:num w:numId="14" w16cid:durableId="130828040">
    <w:abstractNumId w:val="13"/>
  </w:num>
  <w:num w:numId="15" w16cid:durableId="780566163">
    <w:abstractNumId w:val="4"/>
  </w:num>
  <w:num w:numId="16" w16cid:durableId="1764260828">
    <w:abstractNumId w:val="18"/>
  </w:num>
  <w:num w:numId="17" w16cid:durableId="1605577444">
    <w:abstractNumId w:val="19"/>
  </w:num>
  <w:num w:numId="18" w16cid:durableId="1402874076">
    <w:abstractNumId w:val="23"/>
  </w:num>
  <w:num w:numId="19" w16cid:durableId="1973056108">
    <w:abstractNumId w:val="25"/>
  </w:num>
  <w:num w:numId="20" w16cid:durableId="1776441579">
    <w:abstractNumId w:val="35"/>
  </w:num>
  <w:num w:numId="21" w16cid:durableId="1693875075">
    <w:abstractNumId w:val="29"/>
  </w:num>
  <w:num w:numId="22" w16cid:durableId="148330642">
    <w:abstractNumId w:val="37"/>
  </w:num>
  <w:num w:numId="23" w16cid:durableId="152642774">
    <w:abstractNumId w:val="8"/>
  </w:num>
  <w:num w:numId="24" w16cid:durableId="1733237021">
    <w:abstractNumId w:val="21"/>
  </w:num>
  <w:num w:numId="25" w16cid:durableId="982125688">
    <w:abstractNumId w:val="34"/>
  </w:num>
  <w:num w:numId="26" w16cid:durableId="1183713957">
    <w:abstractNumId w:val="33"/>
  </w:num>
  <w:num w:numId="27" w16cid:durableId="628586184">
    <w:abstractNumId w:val="36"/>
  </w:num>
  <w:num w:numId="28" w16cid:durableId="1919242142">
    <w:abstractNumId w:val="27"/>
  </w:num>
  <w:num w:numId="29" w16cid:durableId="1473987025">
    <w:abstractNumId w:val="30"/>
  </w:num>
  <w:num w:numId="30" w16cid:durableId="656422104">
    <w:abstractNumId w:val="26"/>
  </w:num>
  <w:num w:numId="31" w16cid:durableId="192963933">
    <w:abstractNumId w:val="7"/>
  </w:num>
  <w:num w:numId="32" w16cid:durableId="499396910">
    <w:abstractNumId w:val="22"/>
  </w:num>
  <w:num w:numId="33" w16cid:durableId="854423820">
    <w:abstractNumId w:val="12"/>
  </w:num>
  <w:num w:numId="34" w16cid:durableId="1991246293">
    <w:abstractNumId w:val="5"/>
  </w:num>
  <w:num w:numId="35" w16cid:durableId="2108109347">
    <w:abstractNumId w:val="6"/>
  </w:num>
  <w:num w:numId="36" w16cid:durableId="103573370">
    <w:abstractNumId w:val="9"/>
  </w:num>
  <w:num w:numId="37" w16cid:durableId="638924015">
    <w:abstractNumId w:val="16"/>
  </w:num>
  <w:num w:numId="38" w16cid:durableId="418016421">
    <w:abstractNumId w:val="31"/>
  </w:num>
  <w:num w:numId="39" w16cid:durableId="8143739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BBD"/>
    <w:rsid w:val="00017A6D"/>
    <w:rsid w:val="00040B05"/>
    <w:rsid w:val="000448DA"/>
    <w:rsid w:val="0005032B"/>
    <w:rsid w:val="00056420"/>
    <w:rsid w:val="00073158"/>
    <w:rsid w:val="00085283"/>
    <w:rsid w:val="00096F99"/>
    <w:rsid w:val="000A6EFD"/>
    <w:rsid w:val="000B0666"/>
    <w:rsid w:val="000C206F"/>
    <w:rsid w:val="000C53A2"/>
    <w:rsid w:val="000C69C8"/>
    <w:rsid w:val="000F0C6D"/>
    <w:rsid w:val="000F1DBC"/>
    <w:rsid w:val="00102E63"/>
    <w:rsid w:val="001231CD"/>
    <w:rsid w:val="00141DD4"/>
    <w:rsid w:val="0014204A"/>
    <w:rsid w:val="001439F0"/>
    <w:rsid w:val="00181F8D"/>
    <w:rsid w:val="001A46A1"/>
    <w:rsid w:val="001B2CC0"/>
    <w:rsid w:val="001C0706"/>
    <w:rsid w:val="001E7191"/>
    <w:rsid w:val="001F1ED4"/>
    <w:rsid w:val="00200FFE"/>
    <w:rsid w:val="00235C99"/>
    <w:rsid w:val="00243AC1"/>
    <w:rsid w:val="00260935"/>
    <w:rsid w:val="002658F1"/>
    <w:rsid w:val="00271216"/>
    <w:rsid w:val="00274D7C"/>
    <w:rsid w:val="002A1D93"/>
    <w:rsid w:val="002B1E5D"/>
    <w:rsid w:val="002B27B3"/>
    <w:rsid w:val="002C3C57"/>
    <w:rsid w:val="002E6895"/>
    <w:rsid w:val="002F0588"/>
    <w:rsid w:val="002F406F"/>
    <w:rsid w:val="00330111"/>
    <w:rsid w:val="00386FB0"/>
    <w:rsid w:val="003A2FCF"/>
    <w:rsid w:val="003B50D6"/>
    <w:rsid w:val="003C067C"/>
    <w:rsid w:val="003C45E5"/>
    <w:rsid w:val="003C7C6B"/>
    <w:rsid w:val="004103F4"/>
    <w:rsid w:val="004151C8"/>
    <w:rsid w:val="004334CB"/>
    <w:rsid w:val="00440C5E"/>
    <w:rsid w:val="00452062"/>
    <w:rsid w:val="0045716A"/>
    <w:rsid w:val="00482C55"/>
    <w:rsid w:val="00486296"/>
    <w:rsid w:val="004923E0"/>
    <w:rsid w:val="004A526F"/>
    <w:rsid w:val="004B4B53"/>
    <w:rsid w:val="004D1EF3"/>
    <w:rsid w:val="004F7D53"/>
    <w:rsid w:val="00507F4E"/>
    <w:rsid w:val="00510B40"/>
    <w:rsid w:val="0051252F"/>
    <w:rsid w:val="005137ED"/>
    <w:rsid w:val="00534BBD"/>
    <w:rsid w:val="00536A6F"/>
    <w:rsid w:val="00547806"/>
    <w:rsid w:val="00551157"/>
    <w:rsid w:val="00552F38"/>
    <w:rsid w:val="00580D80"/>
    <w:rsid w:val="00584E53"/>
    <w:rsid w:val="005925B7"/>
    <w:rsid w:val="005E0F55"/>
    <w:rsid w:val="006001B9"/>
    <w:rsid w:val="00600D29"/>
    <w:rsid w:val="00663384"/>
    <w:rsid w:val="00684638"/>
    <w:rsid w:val="00685FE1"/>
    <w:rsid w:val="00691C0C"/>
    <w:rsid w:val="006945B4"/>
    <w:rsid w:val="006C0FF4"/>
    <w:rsid w:val="006D38A2"/>
    <w:rsid w:val="006D6695"/>
    <w:rsid w:val="006E3EFC"/>
    <w:rsid w:val="0072682E"/>
    <w:rsid w:val="007874E7"/>
    <w:rsid w:val="007967D3"/>
    <w:rsid w:val="007B56AB"/>
    <w:rsid w:val="007B6944"/>
    <w:rsid w:val="007D5788"/>
    <w:rsid w:val="007E5412"/>
    <w:rsid w:val="007F5116"/>
    <w:rsid w:val="00823D87"/>
    <w:rsid w:val="00832AAA"/>
    <w:rsid w:val="00850BC9"/>
    <w:rsid w:val="0086146F"/>
    <w:rsid w:val="00875E7D"/>
    <w:rsid w:val="008905C9"/>
    <w:rsid w:val="008D646B"/>
    <w:rsid w:val="00900BA6"/>
    <w:rsid w:val="00911D1A"/>
    <w:rsid w:val="00913A80"/>
    <w:rsid w:val="009456A2"/>
    <w:rsid w:val="00996FCE"/>
    <w:rsid w:val="009B1812"/>
    <w:rsid w:val="009E2396"/>
    <w:rsid w:val="00A002D9"/>
    <w:rsid w:val="00A20477"/>
    <w:rsid w:val="00A27BF2"/>
    <w:rsid w:val="00A31814"/>
    <w:rsid w:val="00A31EFF"/>
    <w:rsid w:val="00A8276C"/>
    <w:rsid w:val="00A82B79"/>
    <w:rsid w:val="00A906F3"/>
    <w:rsid w:val="00A96840"/>
    <w:rsid w:val="00AA1882"/>
    <w:rsid w:val="00AE599C"/>
    <w:rsid w:val="00B06183"/>
    <w:rsid w:val="00B246D2"/>
    <w:rsid w:val="00B27542"/>
    <w:rsid w:val="00B7070E"/>
    <w:rsid w:val="00B9513B"/>
    <w:rsid w:val="00BA7110"/>
    <w:rsid w:val="00BB4C97"/>
    <w:rsid w:val="00BB6020"/>
    <w:rsid w:val="00BE4E06"/>
    <w:rsid w:val="00BF2E8A"/>
    <w:rsid w:val="00C0240A"/>
    <w:rsid w:val="00C0420A"/>
    <w:rsid w:val="00C700E6"/>
    <w:rsid w:val="00C710F8"/>
    <w:rsid w:val="00C80B84"/>
    <w:rsid w:val="00CA16D3"/>
    <w:rsid w:val="00CC7751"/>
    <w:rsid w:val="00CC7A92"/>
    <w:rsid w:val="00CD24BE"/>
    <w:rsid w:val="00CE616E"/>
    <w:rsid w:val="00D00E37"/>
    <w:rsid w:val="00D31179"/>
    <w:rsid w:val="00D75256"/>
    <w:rsid w:val="00DC3077"/>
    <w:rsid w:val="00E06E40"/>
    <w:rsid w:val="00E22ED8"/>
    <w:rsid w:val="00E378C0"/>
    <w:rsid w:val="00E41D50"/>
    <w:rsid w:val="00E73DE4"/>
    <w:rsid w:val="00E807C7"/>
    <w:rsid w:val="00EB3D7B"/>
    <w:rsid w:val="00EC5D37"/>
    <w:rsid w:val="00ED1C4D"/>
    <w:rsid w:val="00EE617A"/>
    <w:rsid w:val="00EF3CFE"/>
    <w:rsid w:val="00F047DB"/>
    <w:rsid w:val="00F31417"/>
    <w:rsid w:val="00F3268D"/>
    <w:rsid w:val="00F40997"/>
    <w:rsid w:val="00F40B97"/>
    <w:rsid w:val="00F52591"/>
    <w:rsid w:val="00F5626D"/>
    <w:rsid w:val="00F85B14"/>
    <w:rsid w:val="00F85D27"/>
    <w:rsid w:val="00F91C57"/>
    <w:rsid w:val="00FB07B5"/>
    <w:rsid w:val="00FD1C77"/>
    <w:rsid w:val="00FD727A"/>
    <w:rsid w:val="00FE2C71"/>
    <w:rsid w:val="02DD6B8E"/>
    <w:rsid w:val="033921DA"/>
    <w:rsid w:val="03795415"/>
    <w:rsid w:val="0B015D9E"/>
    <w:rsid w:val="113913B4"/>
    <w:rsid w:val="36AD5195"/>
    <w:rsid w:val="3826198E"/>
    <w:rsid w:val="3E8A4D72"/>
    <w:rsid w:val="43B346ED"/>
    <w:rsid w:val="49F92492"/>
    <w:rsid w:val="4E1C1F81"/>
    <w:rsid w:val="5040769E"/>
    <w:rsid w:val="5EFE294F"/>
    <w:rsid w:val="6336151A"/>
    <w:rsid w:val="675A4F2D"/>
    <w:rsid w:val="6AD61579"/>
    <w:rsid w:val="7155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066B5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1" w:qFormat="1"/>
    <w:lsdException w:name="heading 3" w:semiHidden="1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096F99"/>
    <w:pPr>
      <w:keepNext/>
      <w:keepLines/>
      <w:spacing w:before="120" w:after="120"/>
      <w:jc w:val="center"/>
      <w:outlineLvl w:val="0"/>
    </w:pPr>
    <w:rPr>
      <w:b/>
      <w:bCs/>
      <w:kern w:val="44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0"/>
    </w:pPr>
    <w:rPr>
      <w:rFonts w:ascii="SimSun" w:eastAsia="SimSun" w:hAnsi="SimSun" w:cs="SimSun"/>
      <w:sz w:val="30"/>
      <w:szCs w:val="30"/>
      <w:lang w:val="zh-CN" w:bidi="zh-CN"/>
    </w:rPr>
  </w:style>
  <w:style w:type="paragraph" w:styleId="BalloonText">
    <w:name w:val="Balloon Text"/>
    <w:basedOn w:val="Normal"/>
    <w:link w:val="BalloonTextChar"/>
    <w:rsid w:val="00D00E3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00E37"/>
    <w:rPr>
      <w:rFonts w:ascii="Lucida Grande" w:eastAsiaTheme="minorEastAsia" w:hAnsi="Lucida Grande" w:cs="Lucida Grande"/>
      <w:kern w:val="2"/>
      <w:sz w:val="18"/>
      <w:szCs w:val="18"/>
      <w:lang w:val="en-US" w:eastAsia="zh-CN"/>
    </w:rPr>
  </w:style>
  <w:style w:type="table" w:styleId="TableGrid">
    <w:name w:val="Table Grid"/>
    <w:basedOn w:val="TableNormal"/>
    <w:rsid w:val="00AA1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C700E6"/>
    <w:pPr>
      <w:ind w:left="720"/>
      <w:contextualSpacing/>
    </w:pPr>
  </w:style>
  <w:style w:type="paragraph" w:styleId="Header">
    <w:name w:val="header"/>
    <w:basedOn w:val="Normal"/>
    <w:link w:val="HeaderChar"/>
    <w:rsid w:val="004A5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4A526F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Footer">
    <w:name w:val="footer"/>
    <w:basedOn w:val="Normal"/>
    <w:link w:val="FooterChar"/>
    <w:rsid w:val="004A52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4A526F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styleId="PageNumber">
    <w:name w:val="page number"/>
    <w:basedOn w:val="DefaultParagraphFont"/>
    <w:rsid w:val="00600D29"/>
  </w:style>
  <w:style w:type="character" w:styleId="CommentReference">
    <w:name w:val="annotation reference"/>
    <w:basedOn w:val="DefaultParagraphFont"/>
    <w:uiPriority w:val="99"/>
    <w:semiHidden/>
    <w:unhideWhenUsed/>
    <w:rsid w:val="00ED1C4D"/>
    <w:rPr>
      <w:sz w:val="18"/>
      <w:szCs w:val="18"/>
    </w:rPr>
  </w:style>
  <w:style w:type="paragraph" w:customStyle="1" w:styleId="p1">
    <w:name w:val="p1"/>
    <w:basedOn w:val="Normal"/>
    <w:rsid w:val="00440C5E"/>
    <w:pPr>
      <w:widowControl/>
      <w:jc w:val="left"/>
    </w:pPr>
    <w:rPr>
      <w:rFonts w:ascii="Helvetica" w:eastAsia="SimSun" w:hAnsi="Helvetica" w:cs="Times New Roman"/>
      <w:kern w:val="0"/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96F99"/>
    <w:rPr>
      <w:rFonts w:asciiTheme="minorHAnsi" w:eastAsiaTheme="minorEastAsia" w:hAnsiTheme="minorHAnsi" w:cstheme="minorBidi"/>
      <w:b/>
      <w:bCs/>
      <w:kern w:val="44"/>
      <w:sz w:val="32"/>
      <w:szCs w:val="3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96F99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096F99"/>
    <w:pPr>
      <w:tabs>
        <w:tab w:val="right" w:leader="dot" w:pos="8296"/>
      </w:tabs>
      <w:spacing w:before="120"/>
      <w:jc w:val="center"/>
    </w:pPr>
    <w:rPr>
      <w:b/>
      <w:bCs/>
      <w:sz w:val="24"/>
    </w:rPr>
  </w:style>
  <w:style w:type="paragraph" w:styleId="TOC2">
    <w:name w:val="toc 2"/>
    <w:basedOn w:val="Normal"/>
    <w:next w:val="Normal"/>
    <w:autoRedefine/>
    <w:semiHidden/>
    <w:unhideWhenUsed/>
    <w:rsid w:val="00096F99"/>
    <w:pPr>
      <w:ind w:left="210"/>
      <w:jc w:val="left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semiHidden/>
    <w:unhideWhenUsed/>
    <w:rsid w:val="00096F99"/>
    <w:pPr>
      <w:ind w:left="420"/>
      <w:jc w:val="left"/>
    </w:pPr>
    <w:rPr>
      <w:sz w:val="22"/>
      <w:szCs w:val="22"/>
    </w:rPr>
  </w:style>
  <w:style w:type="paragraph" w:styleId="TOC4">
    <w:name w:val="toc 4"/>
    <w:basedOn w:val="Normal"/>
    <w:next w:val="Normal"/>
    <w:autoRedefine/>
    <w:semiHidden/>
    <w:unhideWhenUsed/>
    <w:rsid w:val="00096F99"/>
    <w:pPr>
      <w:ind w:left="630"/>
      <w:jc w:val="left"/>
    </w:pPr>
    <w:rPr>
      <w:sz w:val="20"/>
      <w:szCs w:val="20"/>
    </w:rPr>
  </w:style>
  <w:style w:type="paragraph" w:styleId="TOC5">
    <w:name w:val="toc 5"/>
    <w:basedOn w:val="Normal"/>
    <w:next w:val="Normal"/>
    <w:autoRedefine/>
    <w:semiHidden/>
    <w:unhideWhenUsed/>
    <w:rsid w:val="00096F99"/>
    <w:pPr>
      <w:ind w:left="840"/>
      <w:jc w:val="left"/>
    </w:pPr>
    <w:rPr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096F99"/>
    <w:pPr>
      <w:ind w:left="1050"/>
      <w:jc w:val="left"/>
    </w:pPr>
    <w:rPr>
      <w:sz w:val="20"/>
      <w:szCs w:val="20"/>
    </w:rPr>
  </w:style>
  <w:style w:type="paragraph" w:styleId="TOC7">
    <w:name w:val="toc 7"/>
    <w:basedOn w:val="Normal"/>
    <w:next w:val="Normal"/>
    <w:autoRedefine/>
    <w:semiHidden/>
    <w:unhideWhenUsed/>
    <w:rsid w:val="00096F99"/>
    <w:pPr>
      <w:ind w:left="1260"/>
      <w:jc w:val="left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unhideWhenUsed/>
    <w:rsid w:val="00096F99"/>
    <w:pPr>
      <w:ind w:left="1470"/>
      <w:jc w:val="left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unhideWhenUsed/>
    <w:rsid w:val="00096F99"/>
    <w:pPr>
      <w:ind w:left="1680"/>
      <w:jc w:val="left"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96F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25E8D2-AD06-7A4B-BF03-0FE2AF98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865</Words>
  <Characters>1092</Characters>
  <Application>Microsoft Office Word</Application>
  <DocSecurity>0</DocSecurity>
  <Lines>68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A3166</cp:lastModifiedBy>
  <cp:revision>6</cp:revision>
  <cp:lastPrinted>2022-11-17T14:33:00Z</cp:lastPrinted>
  <dcterms:created xsi:type="dcterms:W3CDTF">2024-07-02T16:31:00Z</dcterms:created>
  <dcterms:modified xsi:type="dcterms:W3CDTF">2024-07-03T05:18:00Z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FBFA9D42A04645108C78262EF3BE51C7</vt:lpwstr>
  </property>
</Properties>
</file>