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ind w:firstLine="0" w:firstLineChars="0"/>
        <w:rPr>
          <w:rFonts w:ascii="仿宋" w:hAnsi="仿宋" w:eastAsia="仿宋"/>
          <w:sz w:val="32"/>
          <w:szCs w:val="32"/>
        </w:rPr>
      </w:pPr>
      <w:r>
        <w:rPr>
          <w:rFonts w:hint="eastAsia" w:ascii="仿宋" w:hAnsi="仿宋" w:eastAsia="仿宋"/>
          <w:sz w:val="32"/>
          <w:szCs w:val="32"/>
        </w:rPr>
        <w:t>附件</w:t>
      </w:r>
      <w:r>
        <w:rPr>
          <w:rFonts w:ascii="仿宋" w:hAnsi="仿宋" w:eastAsia="仿宋"/>
          <w:sz w:val="32"/>
          <w:szCs w:val="32"/>
        </w:rPr>
        <w:t>2</w:t>
      </w:r>
    </w:p>
    <w:p/>
    <w:p>
      <w:pPr>
        <w:pStyle w:val="2"/>
        <w:rPr>
          <w:lang w:bidi="ar"/>
        </w:rPr>
      </w:pPr>
    </w:p>
    <w:p>
      <w:pPr>
        <w:widowControl/>
        <w:jc w:val="center"/>
        <w:rPr>
          <w:rFonts w:ascii="黑体" w:hAnsi="宋体" w:eastAsia="黑体" w:cs="黑体"/>
          <w:color w:val="000000"/>
          <w:kern w:val="0"/>
          <w:sz w:val="52"/>
          <w:szCs w:val="52"/>
          <w:lang w:bidi="ar"/>
        </w:rPr>
      </w:pPr>
      <w:r>
        <w:rPr>
          <w:rFonts w:hint="eastAsia" w:ascii="黑体" w:hAnsi="宋体" w:eastAsia="黑体" w:cs="黑体"/>
          <w:color w:val="000000"/>
          <w:kern w:val="0"/>
          <w:sz w:val="52"/>
          <w:szCs w:val="52"/>
          <w:lang w:eastAsia="zh-CN" w:bidi="ar"/>
        </w:rPr>
        <w:t>铜陵</w:t>
      </w:r>
      <w:r>
        <w:rPr>
          <w:rFonts w:hint="eastAsia" w:ascii="黑体" w:hAnsi="宋体" w:eastAsia="黑体" w:cs="黑体"/>
          <w:color w:val="000000"/>
          <w:kern w:val="0"/>
          <w:sz w:val="52"/>
          <w:szCs w:val="52"/>
          <w:lang w:bidi="ar"/>
        </w:rPr>
        <w:t>学院真实项目案例库</w:t>
      </w:r>
    </w:p>
    <w:p>
      <w:pPr>
        <w:jc w:val="center"/>
        <w:rPr>
          <w:b/>
          <w:sz w:val="36"/>
        </w:rPr>
      </w:pPr>
    </w:p>
    <w:p>
      <w:pPr>
        <w:jc w:val="center"/>
        <w:rPr>
          <w:b/>
          <w:sz w:val="36"/>
        </w:rPr>
      </w:pPr>
    </w:p>
    <w:p>
      <w:pPr>
        <w:jc w:val="center"/>
        <w:rPr>
          <w:b/>
          <w:sz w:val="72"/>
        </w:rPr>
      </w:pPr>
      <w:r>
        <w:rPr>
          <w:rFonts w:hint="eastAsia"/>
          <w:b/>
          <w:sz w:val="72"/>
        </w:rPr>
        <w:t>申  报  书</w:t>
      </w:r>
    </w:p>
    <w:p/>
    <w:p/>
    <w:p/>
    <w:p>
      <w:pPr>
        <w:ind w:firstLine="1500" w:firstLineChars="500"/>
        <w:rPr>
          <w:sz w:val="30"/>
        </w:rPr>
      </w:pPr>
      <w:r>
        <w:rPr>
          <w:rFonts w:hint="eastAsia"/>
          <w:sz w:val="30"/>
        </w:rPr>
        <w:t xml:space="preserve">课程名称： </w:t>
      </w:r>
      <w:r>
        <w:rPr>
          <w:sz w:val="30"/>
        </w:rPr>
        <w:t xml:space="preserve">     </w:t>
      </w:r>
      <w:r>
        <w:rPr>
          <w:rFonts w:hint="eastAsia"/>
          <w:sz w:val="30"/>
        </w:rPr>
        <w:t>____</w:t>
      </w:r>
      <w:r>
        <w:rPr>
          <w:rFonts w:hint="eastAsia"/>
          <w:sz w:val="30"/>
          <w:lang w:val="en-US" w:eastAsia="zh-CN"/>
        </w:rPr>
        <w:t>软件开发与实践</w:t>
      </w:r>
      <w:r>
        <w:rPr>
          <w:rFonts w:hint="eastAsia"/>
          <w:sz w:val="30"/>
        </w:rPr>
        <w:t>______</w:t>
      </w:r>
    </w:p>
    <w:p>
      <w:pPr>
        <w:ind w:firstLine="1500" w:firstLineChars="500"/>
        <w:rPr>
          <w:sz w:val="30"/>
        </w:rPr>
      </w:pPr>
    </w:p>
    <w:p>
      <w:pPr>
        <w:ind w:firstLine="1500" w:firstLineChars="500"/>
        <w:rPr>
          <w:sz w:val="30"/>
        </w:rPr>
      </w:pPr>
      <w:r>
        <w:rPr>
          <w:rFonts w:hint="eastAsia"/>
          <w:sz w:val="30"/>
        </w:rPr>
        <w:t>编写负责人姓名：_________</w:t>
      </w:r>
      <w:r>
        <w:rPr>
          <w:rFonts w:hint="eastAsia"/>
          <w:sz w:val="30"/>
          <w:lang w:val="en-US" w:eastAsia="zh-CN"/>
        </w:rPr>
        <w:t>王福成</w:t>
      </w:r>
      <w:r>
        <w:rPr>
          <w:rFonts w:hint="eastAsia"/>
          <w:sz w:val="30"/>
        </w:rPr>
        <w:t>______________</w:t>
      </w:r>
    </w:p>
    <w:p>
      <w:pPr>
        <w:ind w:firstLine="1500" w:firstLineChars="500"/>
        <w:rPr>
          <w:sz w:val="30"/>
        </w:rPr>
      </w:pPr>
    </w:p>
    <w:p>
      <w:pPr>
        <w:ind w:firstLine="1500" w:firstLineChars="500"/>
        <w:rPr>
          <w:sz w:val="30"/>
        </w:rPr>
      </w:pPr>
      <w:r>
        <w:rPr>
          <w:rFonts w:hint="eastAsia"/>
          <w:sz w:val="30"/>
        </w:rPr>
        <w:t>联系电话：      ______</w:t>
      </w:r>
      <w:r>
        <w:rPr>
          <w:rFonts w:hint="eastAsia"/>
          <w:sz w:val="30"/>
          <w:lang w:val="en-US" w:eastAsia="zh-CN"/>
        </w:rPr>
        <w:t>15056812999</w:t>
      </w:r>
      <w:r>
        <w:rPr>
          <w:rFonts w:hint="eastAsia"/>
          <w:sz w:val="30"/>
        </w:rPr>
        <w:t>__________</w:t>
      </w:r>
    </w:p>
    <w:p>
      <w:pPr>
        <w:ind w:firstLine="1500" w:firstLineChars="500"/>
        <w:rPr>
          <w:sz w:val="30"/>
        </w:rPr>
      </w:pPr>
    </w:p>
    <w:p>
      <w:pPr>
        <w:ind w:firstLine="1500" w:firstLineChars="500"/>
        <w:rPr>
          <w:sz w:val="30"/>
          <w:u w:val="single"/>
        </w:rPr>
      </w:pPr>
      <w:r>
        <w:rPr>
          <w:rFonts w:hint="eastAsia"/>
          <w:sz w:val="30"/>
        </w:rPr>
        <w:t>院（部）名称：  _____</w:t>
      </w:r>
      <w:r>
        <w:rPr>
          <w:rFonts w:hint="eastAsia"/>
          <w:sz w:val="30"/>
          <w:lang w:val="en-US" w:eastAsia="zh-CN"/>
        </w:rPr>
        <w:t>数学与计算机学院</w:t>
      </w:r>
      <w:r>
        <w:rPr>
          <w:rFonts w:hint="eastAsia"/>
          <w:sz w:val="30"/>
        </w:rPr>
        <w:t>______</w:t>
      </w:r>
    </w:p>
    <w:p>
      <w:pPr>
        <w:spacing w:line="276" w:lineRule="auto"/>
        <w:jc w:val="center"/>
        <w:rPr>
          <w:rFonts w:hint="eastAsia"/>
          <w:b/>
          <w:sz w:val="30"/>
        </w:rPr>
      </w:pPr>
    </w:p>
    <w:p>
      <w:pPr>
        <w:spacing w:line="276" w:lineRule="auto"/>
        <w:jc w:val="center"/>
        <w:rPr>
          <w:b/>
          <w:sz w:val="30"/>
        </w:rPr>
      </w:pPr>
      <w:r>
        <w:rPr>
          <w:rFonts w:hint="eastAsia"/>
          <w:b/>
          <w:sz w:val="30"/>
        </w:rPr>
        <w:t>二</w:t>
      </w:r>
      <w:r>
        <w:rPr>
          <w:rFonts w:hint="eastAsia" w:ascii="宋体" w:hAnsi="宋体"/>
          <w:b/>
          <w:sz w:val="30"/>
        </w:rPr>
        <w:t>〇二</w:t>
      </w:r>
      <w:r>
        <w:rPr>
          <w:rFonts w:hint="eastAsia" w:ascii="宋体" w:hAnsi="宋体"/>
          <w:b/>
          <w:sz w:val="30"/>
          <w:lang w:eastAsia="zh-CN"/>
        </w:rPr>
        <w:t>四</w:t>
      </w:r>
      <w:r>
        <w:rPr>
          <w:rFonts w:hint="eastAsia"/>
          <w:b/>
          <w:sz w:val="30"/>
        </w:rPr>
        <w:t>年</w:t>
      </w:r>
      <w:r>
        <w:rPr>
          <w:rFonts w:hint="eastAsia"/>
          <w:b/>
          <w:sz w:val="30"/>
          <w:lang w:eastAsia="zh-CN"/>
        </w:rPr>
        <w:t>一</w:t>
      </w:r>
      <w:r>
        <w:rPr>
          <w:rFonts w:hint="eastAsia"/>
          <w:b/>
          <w:sz w:val="30"/>
        </w:rPr>
        <w:t>月</w:t>
      </w:r>
    </w:p>
    <w:p>
      <w:pPr>
        <w:pStyle w:val="2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widowControl/>
        <w:jc w:val="center"/>
        <w:rPr>
          <w:rFonts w:ascii="黑体" w:hAnsi="黑体" w:eastAsia="黑体" w:cs="黑体"/>
          <w:b/>
          <w:bCs/>
          <w:color w:val="000000"/>
          <w:kern w:val="0"/>
          <w:sz w:val="32"/>
          <w:szCs w:val="32"/>
          <w:lang w:bidi="ar"/>
        </w:rPr>
      </w:pPr>
      <w:r>
        <w:rPr>
          <w:rFonts w:hint="eastAsia" w:ascii="黑体" w:hAnsi="黑体" w:eastAsia="黑体" w:cs="黑体"/>
          <w:b/>
          <w:bCs/>
          <w:color w:val="000000"/>
          <w:kern w:val="0"/>
          <w:sz w:val="32"/>
          <w:szCs w:val="32"/>
          <w:lang w:val="en-US" w:eastAsia="zh-CN" w:bidi="ar"/>
        </w:rPr>
        <w:t>软件开发与实践</w:t>
      </w:r>
      <w:r>
        <w:rPr>
          <w:rFonts w:hint="eastAsia" w:ascii="黑体" w:hAnsi="黑体" w:eastAsia="黑体" w:cs="黑体"/>
          <w:b/>
          <w:bCs/>
          <w:color w:val="000000"/>
          <w:kern w:val="0"/>
          <w:sz w:val="32"/>
          <w:szCs w:val="32"/>
          <w:lang w:bidi="ar"/>
        </w:rPr>
        <w:t>课程真实项目案例库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30"/>
        <w:gridCol w:w="2130"/>
        <w:gridCol w:w="2131"/>
        <w:gridCol w:w="213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课程名称</w:t>
            </w:r>
          </w:p>
        </w:tc>
        <w:tc>
          <w:tcPr>
            <w:tcW w:w="2130" w:type="dxa"/>
            <w:vAlign w:val="center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val="en-US" w:eastAsia="zh-CN" w:bidi="ar"/>
              </w:rPr>
              <w:t>软件开发与实践</w:t>
            </w:r>
          </w:p>
        </w:tc>
        <w:tc>
          <w:tcPr>
            <w:tcW w:w="2131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学时</w:t>
            </w:r>
          </w:p>
        </w:tc>
        <w:tc>
          <w:tcPr>
            <w:tcW w:w="2131" w:type="dxa"/>
            <w:vAlign w:val="center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val="en-US" w:eastAsia="zh-CN" w:bidi="ar"/>
              </w:rPr>
              <w:t>48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适用专业</w:t>
            </w:r>
          </w:p>
        </w:tc>
        <w:tc>
          <w:tcPr>
            <w:tcW w:w="2130" w:type="dxa"/>
            <w:vAlign w:val="center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val="en-US" w:eastAsia="zh-CN" w:bidi="ar"/>
              </w:rPr>
              <w:t>计算机科学与技术</w:t>
            </w:r>
          </w:p>
        </w:tc>
        <w:tc>
          <w:tcPr>
            <w:tcW w:w="2131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适用年级</w:t>
            </w:r>
          </w:p>
        </w:tc>
        <w:tc>
          <w:tcPr>
            <w:tcW w:w="2131" w:type="dxa"/>
            <w:vAlign w:val="center"/>
          </w:tcPr>
          <w:p>
            <w:pPr>
              <w:widowControl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val="en-US" w:eastAsia="zh-CN" w:bidi="ar"/>
              </w:rPr>
              <w:t>大三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制订人</w:t>
            </w:r>
          </w:p>
        </w:tc>
        <w:tc>
          <w:tcPr>
            <w:tcW w:w="2130" w:type="dxa"/>
            <w:vAlign w:val="center"/>
          </w:tcPr>
          <w:p>
            <w:pPr>
              <w:widowControl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val="en-US" w:eastAsia="zh-CN" w:bidi="ar"/>
              </w:rPr>
              <w:t>王福成</w:t>
            </w:r>
          </w:p>
        </w:tc>
        <w:tc>
          <w:tcPr>
            <w:tcW w:w="2131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时间</w:t>
            </w:r>
          </w:p>
        </w:tc>
        <w:tc>
          <w:tcPr>
            <w:tcW w:w="2131" w:type="dxa"/>
            <w:vAlign w:val="center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val="en-US" w:eastAsia="zh-CN" w:bidi="ar"/>
              </w:rPr>
              <w:t>2024-2-2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restart"/>
            <w:vAlign w:val="center"/>
          </w:tcPr>
          <w:p>
            <w:pPr>
              <w:widowControl/>
              <w:jc w:val="center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课程目标</w:t>
            </w:r>
          </w:p>
        </w:tc>
        <w:tc>
          <w:tcPr>
            <w:tcW w:w="6392" w:type="dxa"/>
            <w:gridSpan w:val="3"/>
            <w:vAlign w:val="top"/>
          </w:tcPr>
          <w:p>
            <w:pPr>
              <w:widowControl/>
              <w:jc w:val="left"/>
              <w:rPr>
                <w:rFonts w:ascii="仿宋_GB2312" w:hAnsi="仿宋_GB2312" w:eastAsia="仿宋_GB2312" w:cs="仿宋_GB2312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bidi="ar"/>
              </w:rPr>
              <w:t>理解Spring MVC和Spring Boot的基础知识及框架原理；掌握Spring Boot框架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eastAsia="zh-CN" w:bidi="ar"/>
              </w:rPr>
              <w:t>、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val="en-US" w:eastAsia="zh-CN" w:bidi="ar"/>
              </w:rPr>
              <w:t>MyBatis、Thymleaf、Vue、UI框架的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bidi="ar"/>
              </w:rPr>
              <w:t>整合开发的主要过程、步骤和方法，针对企业级应用开发中的实际问题，总结提炼相关的系统架构；注重培养实践与实战能力，研究全栈开发相关的前沿理论与框架发展新动向，能够结合大数据、云计算、物联网等新兴技术，开展面向新兴行业的系统开发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continue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</w:p>
        </w:tc>
        <w:tc>
          <w:tcPr>
            <w:tcW w:w="6392" w:type="dxa"/>
            <w:gridSpan w:val="3"/>
            <w:vAlign w:val="top"/>
          </w:tcPr>
          <w:p>
            <w:pPr>
              <w:widowControl/>
              <w:jc w:val="left"/>
              <w:rPr>
                <w:rFonts w:ascii="仿宋_GB2312" w:hAnsi="仿宋_GB2312" w:eastAsia="仿宋_GB2312" w:cs="仿宋_GB2312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bidi="ar"/>
              </w:rPr>
              <w:t>通过团体协作，小组讨论、翻转课堂等课程教学模式设置，使学生积极承担个体、团队成员以及负责人的多种角色；培养学生树立正确的思想意识，了解全栈开发过程中相关的经济、环境、法律、安全、健康、伦理等国家政策和制约因素。培养自主学习和终身学习的意识，不断学习全栈前端应用研发的相关知识，适应新的发展领域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continue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</w:p>
        </w:tc>
        <w:tc>
          <w:tcPr>
            <w:tcW w:w="6392" w:type="dxa"/>
            <w:gridSpan w:val="3"/>
          </w:tcPr>
          <w:p>
            <w:pPr>
              <w:widowControl/>
              <w:jc w:val="center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eastAsia="zh-CN" w:bidi="ar"/>
              </w:rPr>
              <w:t>申报类型</w:t>
            </w:r>
          </w:p>
        </w:tc>
        <w:tc>
          <w:tcPr>
            <w:tcW w:w="6392" w:type="dxa"/>
            <w:gridSpan w:val="3"/>
          </w:tcPr>
          <w:p>
            <w:pPr>
              <w:widowControl/>
              <w:jc w:val="center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eastAsia="zh-CN" w:bidi="ar"/>
              </w:rPr>
              <w:sym w:font="Wingdings 2" w:char="0052"/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eastAsia="zh-CN" w:bidi="ar"/>
              </w:rPr>
              <w:t>申报认定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 xml:space="preserve">     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eastAsia="zh-CN" w:bidi="ar"/>
              </w:rPr>
              <w:sym w:font="Wingdings 2" w:char="00A3"/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>申报立项</w:t>
            </w:r>
          </w:p>
        </w:tc>
      </w:tr>
    </w:tbl>
    <w:p>
      <w:pPr>
        <w:widowControl/>
        <w:jc w:val="left"/>
        <w:rPr>
          <w:rFonts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  <w:t>以下内容仅供参考，各学院/专业/课程可根据自身情况进行编制。</w:t>
      </w:r>
    </w:p>
    <w:p>
      <w:pPr>
        <w:widowControl/>
        <w:spacing w:before="156" w:beforeLines="50" w:after="156" w:afterLines="50" w:line="360" w:lineRule="auto"/>
        <w:jc w:val="both"/>
        <w:rPr>
          <w:rFonts w:hint="default" w:ascii="黑体" w:hAnsi="黑体" w:eastAsia="黑体" w:cs="黑体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黑体" w:hAnsi="黑体" w:eastAsia="黑体" w:cs="黑体"/>
          <w:color w:val="000000"/>
          <w:kern w:val="0"/>
          <w:sz w:val="28"/>
          <w:szCs w:val="28"/>
          <w:lang w:bidi="ar"/>
        </w:rPr>
        <w:t>项目（案例）</w:t>
      </w:r>
      <w:r>
        <w:rPr>
          <w:rFonts w:hint="eastAsia" w:ascii="黑体" w:hAnsi="黑体" w:eastAsia="黑体" w:cs="黑体"/>
          <w:color w:val="000000"/>
          <w:kern w:val="0"/>
          <w:sz w:val="28"/>
          <w:szCs w:val="28"/>
          <w:lang w:eastAsia="zh-CN" w:bidi="ar"/>
        </w:rPr>
        <w:t>名称</w:t>
      </w:r>
      <w:r>
        <w:rPr>
          <w:rFonts w:hint="eastAsia" w:ascii="黑体" w:hAnsi="黑体" w:eastAsia="黑体" w:cs="黑体"/>
          <w:color w:val="000000"/>
          <w:kern w:val="0"/>
          <w:sz w:val="28"/>
          <w:szCs w:val="28"/>
          <w:lang w:bidi="ar"/>
        </w:rPr>
        <w:t>：</w:t>
      </w:r>
      <w:r>
        <w:rPr>
          <w:rFonts w:hint="eastAsia" w:ascii="黑体" w:hAnsi="黑体" w:eastAsia="黑体" w:cs="黑体"/>
          <w:color w:val="000000"/>
          <w:kern w:val="0"/>
          <w:sz w:val="28"/>
          <w:szCs w:val="28"/>
          <w:lang w:val="en-US" w:eastAsia="zh-CN" w:bidi="ar"/>
        </w:rPr>
        <w:t>铜峰电子备件仓库管理系统</w:t>
      </w:r>
    </w:p>
    <w:p>
      <w:pPr>
        <w:widowControl/>
        <w:numPr>
          <w:ilvl w:val="0"/>
          <w:numId w:val="1"/>
        </w:numPr>
        <w:spacing w:before="156" w:beforeLines="50" w:after="156" w:afterLines="50" w:line="360" w:lineRule="auto"/>
        <w:jc w:val="left"/>
        <w:rPr>
          <w:rFonts w:ascii="黑体" w:hAnsi="黑体" w:eastAsia="黑体" w:cs="黑体"/>
          <w:color w:val="000000"/>
          <w:kern w:val="0"/>
          <w:sz w:val="28"/>
          <w:szCs w:val="28"/>
          <w:lang w:bidi="ar"/>
        </w:rPr>
      </w:pPr>
      <w:r>
        <w:rPr>
          <w:rFonts w:hint="eastAsia" w:ascii="黑体" w:hAnsi="黑体" w:eastAsia="黑体" w:cs="宋体"/>
          <w:bCs/>
          <w:color w:val="000000"/>
          <w:kern w:val="0"/>
          <w:sz w:val="28"/>
          <w:szCs w:val="28"/>
          <w:lang w:bidi="ar"/>
        </w:rPr>
        <w:t>教学目标</w:t>
      </w:r>
      <w:r>
        <w:rPr>
          <w:rFonts w:hint="eastAsia" w:ascii="黑体" w:hAnsi="黑体" w:eastAsia="黑体" w:cs="黑体"/>
          <w:color w:val="000000"/>
          <w:kern w:val="0"/>
          <w:sz w:val="28"/>
          <w:szCs w:val="28"/>
          <w:lang w:bidi="ar"/>
        </w:rPr>
        <w:t>（标题：黑体四号，段前后 0.5 行,1.5 倍行距，内容：宋体小四，</w:t>
      </w:r>
      <w:r>
        <w:rPr>
          <w:rFonts w:ascii="黑体" w:hAnsi="黑体" w:eastAsia="黑体" w:cs="黑体"/>
          <w:color w:val="000000"/>
          <w:kern w:val="0"/>
          <w:sz w:val="28"/>
          <w:szCs w:val="28"/>
          <w:lang w:bidi="ar"/>
        </w:rPr>
        <w:t>20</w:t>
      </w:r>
      <w:r>
        <w:rPr>
          <w:rFonts w:hint="eastAsia" w:ascii="黑体" w:hAnsi="黑体" w:eastAsia="黑体" w:cs="黑体"/>
          <w:color w:val="000000"/>
          <w:kern w:val="0"/>
          <w:sz w:val="28"/>
          <w:szCs w:val="28"/>
          <w:lang w:bidi="ar"/>
        </w:rPr>
        <w:t>磅行距）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9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96" w:type="dxa"/>
          </w:tcPr>
          <w:p>
            <w:pPr>
              <w:widowControl/>
              <w:jc w:val="left"/>
              <w:rPr>
                <w:rFonts w:ascii="宋体" w:hAnsi="宋体" w:eastAsia="宋体" w:cs="仿宋_GB2312"/>
                <w:iCs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仿宋_GB2312"/>
                <w:iCs/>
                <w:color w:val="000000"/>
                <w:kern w:val="0"/>
                <w:sz w:val="24"/>
                <w:szCs w:val="24"/>
                <w:lang w:bidi="ar"/>
              </w:rPr>
              <w:t>（结合课程目标，学生情况、具体描述通过该项目/案例教学，应达到的知识、技能、态度方面的教学目标）</w:t>
            </w:r>
          </w:p>
          <w:p>
            <w:pPr>
              <w:pStyle w:val="2"/>
              <w:ind w:firstLine="0" w:firstLineChars="0"/>
              <w:rPr>
                <w:sz w:val="20"/>
                <w:lang w:bidi="ar"/>
              </w:rPr>
            </w:pP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通过“铜峰电子备件仓库管理系统”这一真实项目案例的教学实践，结合《软件开发与实践》课程的目标和内容，学生应能够达成以下知识、技能和态度方面的教学目标：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1）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知识层面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理论理解：深入理解Spring MVC和Spring Boot框架的基本原理，包括MVC开发模式的运作机制，以及如何利用Spring Boot进行快速应用开发。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技术整合：掌握MyBatis作为持久层框架与Spring Boot的整合，实现数据库操作；学习Thymeleaf模板引擎在服务器端渲染视图；使用RESTful API设计原则构建后端服务接口。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前端开发：熟练运用Vue.js（本例中为vue2.js）及ElementUI前端框架进行全栈式开发，涉及组件化开发、数据绑定、路由管理等。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附加技术：了解并应用Redis缓存机制以提升系统性能，掌握Spring Security的安全控制策略，实施异步请求处理，同时熟悉单元测试和热部署等持续集成和交付相关技术。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2）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技能层面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系统架构能力：根据实际问题分析需求，提炼出合理的系统架构，并能将上述技术有效地整合到企业级应用中。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开发实战能力：独立完成或协作开发系统管理模块、用户权限管理模块以及业务管理模块的具体功能，如登录验证、权限分配、检修计划管理、仓库出入库操作等功能的实现。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代码编写与调试：编写高效、可读性强且符合规范的前后端代码，并具备调试优化的能力，确保系统的稳定性和可靠性。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新技术应用：将大数据、云计算等新兴技术的理念融入项目开发中，探讨其在特定场景下的应用可能性。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3）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态度与价值观层面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团队合作：通过团体协作，培养学生的沟通能力和团队合作精神，学会承担个体责任，同时能够在团队中担任不同角色，如负责人或成员。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政策法规意识：在项目开发过程中，引导学生关注经济、环境、法律、安全、健康、伦理等方面的国家政策和制约因素，确保所开发系统的合规性。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自主学习与适应性：激发学生对新技术、新领域保持敏感度和求知欲，养成良好的自主学习习惯，能够迅速适应全栈前端应用研发领域的快速发展。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sz w:val="20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专业素养：培养学生严谨的工作态度，重视软件开发过程中的文档编写、版本控制、代码审查等环节，形成良好的职业习惯。</w:t>
            </w:r>
          </w:p>
        </w:tc>
      </w:tr>
    </w:tbl>
    <w:p>
      <w:pPr>
        <w:pStyle w:val="2"/>
        <w:rPr>
          <w:lang w:bidi="ar"/>
        </w:rPr>
      </w:pPr>
    </w:p>
    <w:p>
      <w:pPr>
        <w:widowControl/>
        <w:numPr>
          <w:ilvl w:val="0"/>
          <w:numId w:val="2"/>
        </w:numPr>
        <w:spacing w:before="156" w:beforeLines="50" w:after="156" w:afterLines="50" w:line="360" w:lineRule="auto"/>
        <w:jc w:val="left"/>
        <w:rPr>
          <w:rFonts w:ascii="黑体" w:hAnsi="黑体" w:eastAsia="黑体" w:cs="宋体"/>
          <w:bCs/>
          <w:color w:val="000000"/>
          <w:kern w:val="0"/>
          <w:sz w:val="28"/>
          <w:szCs w:val="28"/>
          <w:lang w:bidi="ar"/>
        </w:rPr>
      </w:pPr>
      <w:r>
        <w:rPr>
          <w:rFonts w:hint="eastAsia" w:ascii="黑体" w:hAnsi="黑体" w:eastAsia="黑体" w:cs="宋体"/>
          <w:bCs/>
          <w:color w:val="000000"/>
          <w:kern w:val="0"/>
          <w:sz w:val="28"/>
          <w:szCs w:val="28"/>
          <w:lang w:bidi="ar"/>
        </w:rPr>
        <w:t>项目/案例内容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96" w:type="dxa"/>
          </w:tcPr>
          <w:p>
            <w:pPr>
              <w:widowControl/>
              <w:jc w:val="left"/>
              <w:rPr>
                <w:rFonts w:ascii="宋体" w:hAnsi="宋体" w:eastAsia="宋体" w:cs="仿宋_GB2312"/>
                <w:iCs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仿宋_GB2312"/>
                <w:iCs/>
                <w:color w:val="000000"/>
                <w:kern w:val="0"/>
                <w:sz w:val="24"/>
                <w:szCs w:val="24"/>
                <w:lang w:bidi="ar"/>
              </w:rPr>
              <w:t>（项目案例内容、要求、实施步骤等）</w:t>
            </w:r>
          </w:p>
          <w:p>
            <w:pPr>
              <w:pStyle w:val="2"/>
              <w:ind w:firstLine="400"/>
              <w:rPr>
                <w:sz w:val="20"/>
                <w:lang w:bidi="ar"/>
              </w:rPr>
            </w:pP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在实施“铜峰电子备件仓库管理系统”这一项目案例时，内容、要求及实施步骤可以按照以下方式进行细化：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 xml:space="preserve">2.1 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项目内容：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1）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系统管理模块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用户登录与权限验证功能。系统登录日志和操作日志记录功能。数据字典维护，包括系统所需的各种基础数据定义和管理。组织架构管理，涉及部门管理和岗位管理。菜单权限管理，实现不同角色的菜单访问控制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2）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用户权限管理模块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角色管理，创建并维护不同角色及其对应权限集合。权限分配，为各个角色分配不同的操作权限。用户管理，包含用户账号的增删改查以及角色分配用户权限控制，基于用户的权限实现对不同资源和功能的操作限制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3）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业务管理模块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检修计划管理，实现检修计划的新增、修改、删除、查询等操作。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4）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仓库管理子模块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仓库信息管理，包括仓库、库区、库位的基本信息维护。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入库管理，设计入库单据生成流程，支持入库作业操作，并实现入库审核机制。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出库管理，设计出库单据生成流程，支持出库作业操作，并实现出库审核机制。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库存盘点功能，支持定期或不定期库存实物清点，更新系统库存状态。库存统计报表，提供多维度库存数据统计分析功能。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真实项目案例部分效果图如下：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textAlignment w:val="auto"/>
              <w:rPr>
                <w:rFonts w:hint="eastAsia" w:eastAsiaTheme="minorEastAsia"/>
                <w:sz w:val="24"/>
                <w:szCs w:val="24"/>
                <w:lang w:eastAsia="zh-CN"/>
              </w:rPr>
            </w:pPr>
            <w:r>
              <w:rPr>
                <w:rFonts w:hint="eastAsia" w:eastAsiaTheme="minorEastAsia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271135" cy="3371215"/>
                  <wp:effectExtent l="0" t="0" r="1905" b="12065"/>
                  <wp:docPr id="6" name="图片 6" descr="1666394588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1666394588144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1135" cy="3371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textAlignment w:val="auto"/>
            </w:pPr>
            <w:r>
              <w:drawing>
                <wp:inline distT="0" distB="0" distL="114300" distR="114300">
                  <wp:extent cx="5270500" cy="2682240"/>
                  <wp:effectExtent l="0" t="0" r="2540" b="0"/>
                  <wp:docPr id="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0500" cy="2682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textAlignment w:val="auto"/>
            </w:pPr>
            <w:r>
              <w:drawing>
                <wp:inline distT="0" distB="0" distL="114300" distR="114300">
                  <wp:extent cx="5270500" cy="2682240"/>
                  <wp:effectExtent l="0" t="0" r="2540" b="0"/>
                  <wp:docPr id="10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0500" cy="2682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textAlignment w:val="auto"/>
            </w:pPr>
            <w:r>
              <w:drawing>
                <wp:inline distT="0" distB="0" distL="114300" distR="114300">
                  <wp:extent cx="5270500" cy="2682240"/>
                  <wp:effectExtent l="0" t="0" r="2540" b="0"/>
                  <wp:docPr id="19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0500" cy="2682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textAlignment w:val="auto"/>
            </w:pPr>
            <w:r>
              <w:drawing>
                <wp:inline distT="0" distB="0" distL="114300" distR="114300">
                  <wp:extent cx="5270500" cy="2682240"/>
                  <wp:effectExtent l="0" t="0" r="2540" b="0"/>
                  <wp:docPr id="32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0500" cy="2682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textAlignment w:val="auto"/>
            </w:pPr>
            <w:r>
              <w:drawing>
                <wp:inline distT="0" distB="0" distL="114300" distR="114300">
                  <wp:extent cx="5270500" cy="2682240"/>
                  <wp:effectExtent l="0" t="0" r="2540" b="0"/>
                  <wp:docPr id="34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0500" cy="2682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textAlignment w:val="auto"/>
            </w:pPr>
            <w:r>
              <w:drawing>
                <wp:inline distT="0" distB="0" distL="114300" distR="114300">
                  <wp:extent cx="5267325" cy="2675255"/>
                  <wp:effectExtent l="0" t="0" r="5715" b="6985"/>
                  <wp:docPr id="3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7325" cy="267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textAlignment w:val="auto"/>
            </w:pPr>
            <w:r>
              <w:drawing>
                <wp:inline distT="0" distB="0" distL="114300" distR="114300">
                  <wp:extent cx="5267325" cy="2675255"/>
                  <wp:effectExtent l="0" t="0" r="5715" b="6985"/>
                  <wp:docPr id="44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7325" cy="267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textAlignment w:val="auto"/>
            </w:pPr>
            <w:r>
              <w:drawing>
                <wp:inline distT="0" distB="0" distL="114300" distR="114300">
                  <wp:extent cx="5267325" cy="2675255"/>
                  <wp:effectExtent l="0" t="0" r="5715" b="6985"/>
                  <wp:docPr id="50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7325" cy="267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textAlignment w:val="auto"/>
            </w:pPr>
            <w:r>
              <w:drawing>
                <wp:inline distT="0" distB="0" distL="114300" distR="114300">
                  <wp:extent cx="5265420" cy="2583180"/>
                  <wp:effectExtent l="0" t="0" r="7620" b="7620"/>
                  <wp:docPr id="61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5420" cy="2583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textAlignment w:val="auto"/>
              <w:rPr>
                <w:rFonts w:hint="default"/>
                <w:lang w:val="en-US" w:eastAsia="zh-CN"/>
              </w:rPr>
            </w:pPr>
            <w:r>
              <w:drawing>
                <wp:inline distT="0" distB="0" distL="114300" distR="114300">
                  <wp:extent cx="5267325" cy="2675255"/>
                  <wp:effectExtent l="0" t="0" r="5715" b="6985"/>
                  <wp:docPr id="63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7325" cy="267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 xml:space="preserve">2.2 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项目要求：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使用Spring Boot作为基础开发框架，集成MyBatis进行持久层操作。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前端采用Vue.js配合ElementUI组件库构建界面，并利用Thymeleaf模板引擎处理服务器端渲染。设计RESTful API接口规范，实现前后端分离开发模式。利用Redis实现缓存优化，提升系统性能。通过Spring Security实现用户权限认证和授权管理。实现异步请求处理以增强用户体验，同时确保系统的高可用性。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完成单元测试和集成测试，保证代码质量；配置热部署工具，提高开发效率。遵循软件工程原则，编写完善的文档，包括需求规格说明书、设计文档、用户手册等。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 xml:space="preserve">2.3 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实施步骤：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1）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需求分析阶段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收集整理系统需求，明确功能模块和业务流程。编写需求规格说明书，与客户或项目团队达成一致。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2）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系统设计阶段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进行系统架构设计，确定技术选型和数据库设计。设计用户界面原型和交互逻辑，绘制ER图、流程图等。编写系统设计文档，规划项目开发和测试计划。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3）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编码实现阶段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根据设计文档搭建项目结构，配置所需的依赖和环境。分模块逐步开发后端业务逻辑，实现数据库操作及API接口。开发前端页面和交互逻辑，与后端API对接。实现用户权限管理、系统管理、业务管理等功能模块。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4）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测试调试阶段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单元测试，针对每个模块的功能进行独立测试。集成测试，测试整体系统的功能协同性和一致性。系统压力测试，评估系统性能瓶颈并优化。完成系统安全测试，确保数据的安全性和完整性。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5）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部署上线阶段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配置生产环境，部署应用到服务器。对线上系统进行运行监测，根据反馈调整优化。提供用户培训和技术支持，确保用户顺利使用系统。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6）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维护升级阶段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sz w:val="20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持续收集用户反馈，优化功能体验，修复已知问题。根据新技术发展和业务需求变化，适时对系统进行迭代升级。</w:t>
            </w:r>
          </w:p>
        </w:tc>
      </w:tr>
    </w:tbl>
    <w:p>
      <w:pPr>
        <w:widowControl/>
        <w:numPr>
          <w:ilvl w:val="0"/>
          <w:numId w:val="2"/>
        </w:numPr>
        <w:spacing w:before="156" w:beforeLines="50" w:after="156" w:afterLines="50" w:line="360" w:lineRule="auto"/>
        <w:jc w:val="left"/>
        <w:rPr>
          <w:rFonts w:ascii="黑体" w:hAnsi="黑体" w:eastAsia="黑体" w:cs="宋体"/>
          <w:bCs/>
          <w:color w:val="000000"/>
          <w:kern w:val="0"/>
          <w:sz w:val="28"/>
          <w:szCs w:val="28"/>
          <w:lang w:bidi="ar"/>
        </w:rPr>
      </w:pPr>
      <w:r>
        <w:rPr>
          <w:rFonts w:hint="eastAsia" w:ascii="黑体" w:hAnsi="黑体" w:eastAsia="黑体" w:cs="宋体"/>
          <w:bCs/>
          <w:color w:val="000000"/>
          <w:kern w:val="0"/>
          <w:sz w:val="28"/>
          <w:szCs w:val="28"/>
          <w:lang w:bidi="ar"/>
        </w:rPr>
        <w:t>教学实施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9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96" w:type="dxa"/>
          </w:tcPr>
          <w:p>
            <w:pPr>
              <w:widowControl/>
              <w:jc w:val="left"/>
              <w:rPr>
                <w:rFonts w:ascii="宋体" w:hAnsi="宋体" w:eastAsia="宋体" w:cs="仿宋_GB2312"/>
                <w:iCs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仿宋_GB2312"/>
                <w:iCs/>
                <w:color w:val="000000"/>
                <w:kern w:val="0"/>
                <w:sz w:val="24"/>
                <w:szCs w:val="24"/>
                <w:lang w:bidi="ar"/>
              </w:rPr>
              <w:t>(依据学情，设计项目/案例教学实施的有效路径、方法等）</w:t>
            </w:r>
          </w:p>
          <w:p>
            <w:pPr>
              <w:pStyle w:val="2"/>
              <w:ind w:firstLine="400"/>
              <w:rPr>
                <w:sz w:val="20"/>
                <w:lang w:bidi="ar"/>
              </w:rPr>
            </w:pP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结合《软件开发与实践》课程及“铜峰电子备件仓库管理系统”项目案例，依据学情设计实施的有效路径和方法：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1）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前期准备阶段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学情分析：通过调查问卷或小测验了解学生对Spring Boot、MyBatis、Vue.js等技术栈的掌握程度，以及他们在团队协作、项目管理方面的经验。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项目介绍与目标设定：详细介绍项目的背景、业务流程、所需技术要点，并明确各阶段的学习目标和技能要求，确保项目难度适中，能够满足不同层次学生的需求。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2）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理论教学与基础知识铺垫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分模块讲解相关知识点：按照系统功能模块划分，依次讲解MVC模式、Spring Boot框架基础、MyBatis数据持久化、Vue.js前端开发等内容，每个部分配合实例演示。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理论与实践结合：在讲解过程中，引导学生逐步完成如用户登录、权限控制等简单功能的设计与实现，让学生快速理解和掌握关键概念和技术点。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3）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项目分阶段实施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①需求分析与设计阶段：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组织学生进行实地调研或模拟访谈，收集仓库管理的实际需求，共同编写需求规格说明书。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教师指导学生进行系统架构设计，绘制ER图、流程图，分配小组任务并制定详细开发计划。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②编码与集成阶段：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小组分工合作，按照前后端分离的原则，分别负责后台服务API开发（Spring Boot + MyBatis）和前端界面开发（Vue.js + ElementUI）。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定期组织代码审查会议，教师对学生代码进行点评和指导，强调代码规范和最佳实践。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引导学生利用Redis进行缓存设计，使用Spring Security实现权限管理，并通过单元测试工具进行测试驱动开发。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③综合调试与优化阶段：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各小组整合各自开发的部分，进行整体系统的联调与测试，查找并修复可能存在的问题。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对系统性能进行评估与优化，讨论如何运用异步请求、热部署等技术提高系统效率。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4）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成果展示与反馈改进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每个小组进行项目成果汇报，包括系统演示、开发过程总结、遇到的问题及解决方案等。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同行互评与教师评价相结合，根据反馈意见进行迭代改进。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针对项目实施过程中出现的共性问题，进行集体研讨和补充讲解，提升全体学生的实战能力。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5）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拓展延伸与持续学习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结合大数据、云计算等新兴技术，引导学生思考如何将这些技术融入到仓库管理系统中，以适应未来行业发展趋势。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sz w:val="20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提倡自主学习和终身学习的理念，鼓励学生关注全栈开发领域的最新动态，不断提升自身技术水平。</w:t>
            </w:r>
          </w:p>
        </w:tc>
      </w:tr>
    </w:tbl>
    <w:p>
      <w:pPr>
        <w:widowControl/>
        <w:spacing w:before="156" w:beforeLines="50" w:after="156" w:afterLines="50" w:line="360" w:lineRule="auto"/>
        <w:jc w:val="left"/>
        <w:rPr>
          <w:rFonts w:ascii="黑体" w:hAnsi="黑体" w:eastAsia="黑体" w:cs="宋体"/>
          <w:bCs/>
          <w:color w:val="000000"/>
          <w:kern w:val="0"/>
          <w:sz w:val="28"/>
          <w:szCs w:val="28"/>
          <w:lang w:bidi="ar"/>
        </w:rPr>
      </w:pPr>
      <w:r>
        <w:rPr>
          <w:rFonts w:hint="eastAsia" w:ascii="黑体" w:hAnsi="黑体" w:eastAsia="黑体" w:cs="宋体"/>
          <w:bCs/>
          <w:color w:val="000000"/>
          <w:kern w:val="0"/>
          <w:sz w:val="28"/>
          <w:szCs w:val="28"/>
          <w:lang w:bidi="ar"/>
        </w:rPr>
        <w:t>4.学习评价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9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96" w:type="dxa"/>
          </w:tcPr>
          <w:p>
            <w:pPr>
              <w:widowControl/>
              <w:jc w:val="left"/>
              <w:rPr>
                <w:rFonts w:ascii="宋体" w:hAnsi="宋体" w:eastAsia="宋体" w:cs="仿宋_GB2312"/>
                <w:iCs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仿宋_GB2312"/>
                <w:iCs/>
                <w:color w:val="000000"/>
                <w:kern w:val="0"/>
                <w:sz w:val="24"/>
                <w:szCs w:val="24"/>
                <w:lang w:bidi="ar"/>
              </w:rPr>
              <w:t>(项目考核方案与标准）</w:t>
            </w:r>
          </w:p>
          <w:p>
            <w:pPr>
              <w:pStyle w:val="2"/>
              <w:ind w:firstLine="400"/>
              <w:rPr>
                <w:sz w:val="20"/>
                <w:lang w:bidi="ar"/>
              </w:rPr>
            </w:pP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针对“铜峰电子备件仓库管理系统”项目案例在《软件开发与实践》课程中的学习评价，可以制定以下的项目考核方案与标准：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1）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项目过程管理与团队协作（占比20%）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任务分工与进度控制：根据小组成员对项目的贡献度及按时完成任务的情况进行评分，考察学生对项目计划执行的能力。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分工合理性：小组是否合理分配了系统各模块的设计与实现工作。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进度跟进：项目各个阶段是否按预定时间表推进。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团队沟通与协作：①团队会议记录和参与度：每个成员在讨论会中提出建设性意见并积极参与的程度。②冲突解决与问题反馈：在项目过程中遇到困难时，能否及时有效地解决问题，并积极向上级或同学寻求帮助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2）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需求分析与设计能力（占比25%）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需求理解与规格说明书：评估需求规格说明书的完整性、准确性和实用性。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需求覆盖率：确保所有关键业务流程和功能点都得到清晰表述。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UML建模与ER图绘制：检查模型的正确性和逻辑一致性。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系统架构与设计文档：评价设计方案的合理性、可扩展性和维护性。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3）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编码实现与代码质量（占比35%）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程序功能实现：实际开发成果是否满足项目需求书中的功能要求。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功能完备性：系统的各项功能模块是否均得以完整实现。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程序稳定性：系统运行过程中无严重错误，能够稳定处理各类数据和用户操作。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代码规范与整洁度：使用编程规范检查工具或者人工审查代码，考察代码风格、注释、命名规范等。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代码结构化程度：函数/类划分清晰，符合面向对象设计原则。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代码复用性与可读性：尽量减少冗余，易于他人理解和维护。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单元测试与集成测试：有完整的单元测试用例并达到一定覆盖率，以及前后端接口的集成测试情况。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4）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系统演示与文档撰写（占比15%）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项目报告与演示文稿：提交详细的项目实施报告，包括项目背景、目标、方法、技术路线、主要功能展示、存在问题与改进措施等内容。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文档规范性：格式统一，内容详实，图文并茂。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演示效果：现场演示系统的流畅性、易用性和美观性。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 w:bidi="ar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 w:bidi="ar"/>
              </w:rPr>
              <w:t>5）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创新与附加价值（占比5%）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技术创新应用：在项目中是否运用到新学习的技术或独特的解决方案。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性能优化与用户体验：如对数据库查询效率、前端页面加载速度等方面所做的优化措施，以及界面友好性、交互设计等方面的提升。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bidi="ar"/>
              </w:rPr>
              <w:t>通过上述五个维度的综合考核，既关注学生的实际操作技能，又强调项目管理和团队合作能力，全面衡量学生在“铜峰电子备件仓库管理系统”项目开发过程中的表现。</w:t>
            </w:r>
          </w:p>
          <w:p>
            <w:pPr>
              <w:rPr>
                <w:kern w:val="0"/>
                <w:sz w:val="20"/>
                <w:szCs w:val="20"/>
                <w:lang w:bidi="ar"/>
              </w:rPr>
            </w:pPr>
          </w:p>
        </w:tc>
      </w:tr>
    </w:tbl>
    <w:p>
      <w:pPr>
        <w:spacing w:before="156" w:beforeLines="50" w:after="156" w:afterLines="50"/>
        <w:rPr>
          <w:rFonts w:ascii="黑体" w:hAnsi="黑体" w:eastAsia="黑体" w:cs="宋体"/>
          <w:bCs/>
          <w:color w:val="000000"/>
          <w:kern w:val="0"/>
          <w:sz w:val="28"/>
          <w:szCs w:val="28"/>
          <w:lang w:bidi="ar"/>
        </w:rPr>
      </w:pPr>
      <w:r>
        <w:rPr>
          <w:rFonts w:hint="eastAsia" w:ascii="黑体" w:hAnsi="黑体" w:eastAsia="黑体" w:cs="宋体"/>
          <w:bCs/>
          <w:color w:val="000000"/>
          <w:kern w:val="0"/>
          <w:sz w:val="28"/>
          <w:szCs w:val="28"/>
          <w:lang w:bidi="ar"/>
        </w:rPr>
        <w:t>5．编写负责人所在院意见</w:t>
      </w:r>
    </w:p>
    <w:tbl>
      <w:tblPr>
        <w:tblStyle w:val="5"/>
        <w:tblW w:w="821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1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27" w:hRule="atLeast"/>
          <w:jc w:val="center"/>
        </w:trPr>
        <w:tc>
          <w:tcPr>
            <w:tcW w:w="8217" w:type="dxa"/>
          </w:tcPr>
          <w:p>
            <w:pPr>
              <w:rPr>
                <w:rFonts w:ascii="宋体" w:hAnsi="宋体"/>
                <w:color w:val="000000"/>
                <w:sz w:val="24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“铜峰电子备件仓库管理系统”项目案例给予高度肯定。项目团队在需求分析、系统设计与实现、团队协作等方面表现出色，成功构建了一套功能完善、性能稳定的仓库管理系统，充分运用了Spring Boot、MyBatis等技术栈，并展示了创新点和良好的扩展性。鉴于其理论联系实际的显著效果，以及对学生实践技能和团队合作精神的有效培养，我院决定将该项目纳入真实项目案例库中作为教学示范资源。建议团队继续提炼和完善项目经验，以供广大师生借鉴学习。</w:t>
            </w:r>
            <w:r>
              <w:rPr>
                <w:rFonts w:hint="eastAsia" w:ascii="宋体" w:hAnsi="宋体" w:eastAsia="宋体" w:cs="宋体"/>
                <w:color w:val="000000"/>
                <w:sz w:val="24"/>
                <w:lang w:val="en-US" w:eastAsia="zh-CN"/>
              </w:rPr>
              <w:t>同意该真实项目案例库认定。</w:t>
            </w:r>
          </w:p>
          <w:p>
            <w:pPr>
              <w:pStyle w:val="2"/>
              <w:rPr>
                <w:rFonts w:hint="eastAsia" w:ascii="宋体" w:hAnsi="宋体" w:eastAsia="宋体" w:cs="宋体"/>
                <w:color w:val="000000"/>
                <w:sz w:val="24"/>
                <w:lang w:val="en-US" w:eastAsia="zh-CN"/>
              </w:rPr>
            </w:pPr>
          </w:p>
          <w:p>
            <w:pPr>
              <w:pStyle w:val="2"/>
              <w:rPr>
                <w:rFonts w:hint="eastAsia" w:ascii="宋体" w:hAnsi="宋体" w:eastAsia="宋体" w:cs="宋体"/>
                <w:color w:val="000000"/>
                <w:sz w:val="24"/>
                <w:lang w:val="en-US" w:eastAsia="zh-CN"/>
              </w:rPr>
            </w:pPr>
          </w:p>
          <w:p>
            <w:pPr>
              <w:tabs>
                <w:tab w:val="left" w:pos="2591"/>
              </w:tabs>
              <w:rPr>
                <w:rFonts w:ascii="宋体" w:hAnsi="宋体" w:eastAsia="宋体"/>
                <w:color w:val="000000"/>
                <w:sz w:val="24"/>
              </w:rPr>
            </w:pPr>
            <w:r>
              <w:rPr>
                <w:rFonts w:hint="eastAsia" w:ascii="宋体" w:hAnsi="宋体"/>
                <w:color w:val="000000"/>
                <w:sz w:val="24"/>
              </w:rPr>
              <w:t xml:space="preserve">                     </w:t>
            </w:r>
            <w:r>
              <w:rPr>
                <w:rFonts w:hint="eastAsia" w:ascii="宋体" w:hAnsi="宋体" w:eastAsia="宋体"/>
                <w:color w:val="000000"/>
                <w:sz w:val="24"/>
              </w:rPr>
              <w:t xml:space="preserve">单位负责人（签字）：              单位（盖章）：                     </w:t>
            </w:r>
          </w:p>
          <w:p>
            <w:pPr>
              <w:rPr>
                <w:rFonts w:ascii="宋体" w:hAnsi="宋体" w:eastAsia="宋体"/>
                <w:color w:val="000000"/>
                <w:sz w:val="24"/>
              </w:rPr>
            </w:pPr>
          </w:p>
          <w:p>
            <w:pPr>
              <w:rPr>
                <w:rFonts w:ascii="宋体" w:hAnsi="宋体"/>
                <w:color w:val="000000"/>
                <w:sz w:val="24"/>
              </w:rPr>
            </w:pPr>
            <w:r>
              <w:rPr>
                <w:rFonts w:hint="eastAsia" w:ascii="宋体" w:hAnsi="宋体" w:eastAsia="宋体"/>
                <w:color w:val="000000"/>
                <w:sz w:val="24"/>
              </w:rPr>
              <w:t xml:space="preserve">                                                      年   月   日</w:t>
            </w:r>
          </w:p>
        </w:tc>
      </w:tr>
    </w:tbl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Wingdings 2">
    <w:panose1 w:val="05020102010507070707"/>
    <w:charset w:val="00"/>
    <w:family w:val="auto"/>
    <w:pitch w:val="default"/>
    <w:sig w:usb0="00000000" w:usb1="00000000" w:usb2="00000000" w:usb3="00000000" w:csb0="80000000" w:csb1="00000000"/>
  </w:font>
  <w:font w:name="华文新魏">
    <w:panose1 w:val="02010800040101010101"/>
    <w:charset w:val="86"/>
    <w:family w:val="auto"/>
    <w:pitch w:val="default"/>
    <w:sig w:usb0="00000001" w:usb1="080F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D0AEB7C"/>
    <w:multiLevelType w:val="singleLevel"/>
    <w:tmpl w:val="4D0AEB7C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58A5880F"/>
    <w:multiLevelType w:val="singleLevel"/>
    <w:tmpl w:val="58A5880F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BmNzFhNTE2ODA4NWNjMzY3MDUyM2Q1MGJjODVmODYifQ=="/>
  </w:docVars>
  <w:rsids>
    <w:rsidRoot w:val="00750B6B"/>
    <w:rsid w:val="000D311C"/>
    <w:rsid w:val="002179A0"/>
    <w:rsid w:val="0038748C"/>
    <w:rsid w:val="006240BC"/>
    <w:rsid w:val="00750B6B"/>
    <w:rsid w:val="008A1BFC"/>
    <w:rsid w:val="008E68AA"/>
    <w:rsid w:val="009D4F87"/>
    <w:rsid w:val="00B56FE4"/>
    <w:rsid w:val="00CB789A"/>
    <w:rsid w:val="00DF7241"/>
    <w:rsid w:val="00ED23A0"/>
    <w:rsid w:val="09A91622"/>
    <w:rsid w:val="0A1E17E8"/>
    <w:rsid w:val="19261A86"/>
    <w:rsid w:val="1B23471C"/>
    <w:rsid w:val="23FE6E2B"/>
    <w:rsid w:val="25EA69A1"/>
    <w:rsid w:val="2773426F"/>
    <w:rsid w:val="2D212DB5"/>
    <w:rsid w:val="30052AD8"/>
    <w:rsid w:val="38245F0A"/>
    <w:rsid w:val="3BB30212"/>
    <w:rsid w:val="3C4619D9"/>
    <w:rsid w:val="3F1D6435"/>
    <w:rsid w:val="50C7641D"/>
    <w:rsid w:val="53C259F6"/>
    <w:rsid w:val="58A634F2"/>
    <w:rsid w:val="5EB96C36"/>
    <w:rsid w:val="5F592854"/>
    <w:rsid w:val="60110068"/>
    <w:rsid w:val="68855FF7"/>
    <w:rsid w:val="68DD3617"/>
    <w:rsid w:val="74555860"/>
    <w:rsid w:val="768371E5"/>
    <w:rsid w:val="79713B8A"/>
    <w:rsid w:val="7BC3130E"/>
    <w:rsid w:val="7C6D35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semiHidden="0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autoRedefine/>
    <w:semiHidden/>
    <w:unhideWhenUsed/>
    <w:qFormat/>
    <w:uiPriority w:val="1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autoRedefine/>
    <w:unhideWhenUsed/>
    <w:qFormat/>
    <w:uiPriority w:val="99"/>
    <w:pPr>
      <w:ind w:firstLine="420" w:firstLineChars="200"/>
    </w:pPr>
    <w:rPr>
      <w:rFonts w:ascii="Times New Roman" w:hAnsi="Times New Roman"/>
      <w:color w:val="000000"/>
      <w:kern w:val="0"/>
      <w:szCs w:val="21"/>
    </w:rPr>
  </w:style>
  <w:style w:type="paragraph" w:styleId="3">
    <w:name w:val="footer"/>
    <w:basedOn w:val="1"/>
    <w:link w:val="10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autoRedefine/>
    <w:qFormat/>
    <w:uiPriority w:val="3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8">
    <w:name w:val="List Paragraph"/>
    <w:basedOn w:val="1"/>
    <w:autoRedefine/>
    <w:qFormat/>
    <w:uiPriority w:val="34"/>
    <w:pPr>
      <w:ind w:firstLine="420" w:firstLineChars="200"/>
    </w:pPr>
  </w:style>
  <w:style w:type="character" w:customStyle="1" w:styleId="9">
    <w:name w:val="页眉 Char"/>
    <w:basedOn w:val="7"/>
    <w:link w:val="4"/>
    <w:autoRedefine/>
    <w:qFormat/>
    <w:uiPriority w:val="99"/>
    <w:rPr>
      <w:sz w:val="18"/>
      <w:szCs w:val="18"/>
    </w:rPr>
  </w:style>
  <w:style w:type="character" w:customStyle="1" w:styleId="10">
    <w:name w:val="页脚 Char"/>
    <w:basedOn w:val="7"/>
    <w:link w:val="3"/>
    <w:autoRedefine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4</Pages>
  <Words>74</Words>
  <Characters>637</Characters>
  <Lines>27</Lines>
  <Paragraphs>29</Paragraphs>
  <TotalTime>0</TotalTime>
  <ScaleCrop>false</ScaleCrop>
  <LinksUpToDate>false</LinksUpToDate>
  <CharactersWithSpaces>682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2022-10-20T09:32:00Z</dcterms:created>
  <dc:creator>Zhou</dc:creator>
  <cp:lastModifiedBy>eclipse</cp:lastModifiedBy>
  <dcterms:modified xsi:type="dcterms:W3CDTF">2024-02-13T13:14:55Z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0C40122F9C2E477DBDCE7497A44283E4_13</vt:lpwstr>
  </property>
</Properties>
</file>