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案例一：</w:t>
      </w:r>
      <w:r>
        <w:rPr>
          <w:rFonts w:hint="eastAsia" w:ascii="宋体" w:hAnsi="宋体" w:eastAsia="宋体" w:cs="宋体"/>
          <w:b/>
          <w:bCs/>
          <w:sz w:val="24"/>
          <w:szCs w:val="24"/>
          <w:lang w:bidi="ar"/>
        </w:rPr>
        <w:t>铜峰电子备件仓库管理系统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系统管理模块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用户登录与权限验证功能。系统登录日志和操作日志记录功能。数据字典维护，包括系统所需的各种基础数据定义和管理。组织架构管理，涉及部门管理和岗位管理。菜单权限管理，实现不同角色的菜单访问控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用户权限管理模块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角色管理，创建并维护不同角色及其对应权限集合。权限分配，为各个角色分配不同的操作权限。用户管理，包含用户账号的增删改查以及角色分配用户权限控制，基于用户的权限实现对不同资源和功能的操作限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业务管理模块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检修计划管理，实现检修计划的新增、修改、删除、查询等操作。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仓库管理子模块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仓库信息管理，包括仓库、库区、库位的基本信息维护。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入库管理，设计入库单据生成流程，支持入库作业操作，并实现入库审核机制。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出库管理，设计出库单据生成流程，支持出库作业操作，并实现出库审核机制。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库存盘点功能，支持定期或不定期库存实物清点，更新系统库存状态。库存统计报表，提供多维度库存数据统计分析功能。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真实项目案例部分效果图如下：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71135" cy="3371215"/>
            <wp:effectExtent l="0" t="0" r="12065" b="6985"/>
            <wp:docPr id="6" name="图片 6" descr="1666394588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663945881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70500" cy="2682240"/>
            <wp:effectExtent l="0" t="0" r="0" b="1016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70500" cy="2682240"/>
            <wp:effectExtent l="0" t="0" r="0" b="1016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70500" cy="2682240"/>
            <wp:effectExtent l="0" t="0" r="0" b="1016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70500" cy="2682240"/>
            <wp:effectExtent l="0" t="0" r="0" b="1016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70500" cy="2682240"/>
            <wp:effectExtent l="0" t="0" r="0" b="10160"/>
            <wp:docPr id="3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7325" cy="2675255"/>
            <wp:effectExtent l="0" t="0" r="3175" b="4445"/>
            <wp:docPr id="3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7325" cy="2675255"/>
            <wp:effectExtent l="0" t="0" r="3175" b="4445"/>
            <wp:docPr id="4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7325" cy="2675255"/>
            <wp:effectExtent l="0" t="0" r="3175" b="4445"/>
            <wp:docPr id="5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5420" cy="2583180"/>
            <wp:effectExtent l="0" t="0" r="5080" b="7620"/>
            <wp:docPr id="6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2675255"/>
            <wp:effectExtent l="0" t="0" r="3175" b="4445"/>
            <wp:docPr id="6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 xml:space="preserve">2.2 </w:t>
      </w:r>
      <w:r>
        <w:rPr>
          <w:rFonts w:hint="eastAsia" w:ascii="宋体" w:hAnsi="宋体" w:eastAsia="宋体" w:cs="宋体"/>
          <w:sz w:val="24"/>
          <w:szCs w:val="24"/>
          <w:lang w:bidi="ar"/>
        </w:rPr>
        <w:t>项目要求：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使用Spring Boot作为基础开发框架，集成MyBatis进行持久层操作。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前端采用Vue.js配合ElementUI组件库构建界面，并利用Thymeleaf模板引擎处理服务器端渲染。设计RESTful API接口规范，实现前后端分离开发模式。利用Redis实现缓存优化，提升系统性能。通过Spring Security实现用户权限认证和授权管理。实现异步请求处理以增强用户体验，同时确保系统的高可用性。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完成单元测试和集成测试，保证代码质量；配置热部署工具，提高开发效率。遵循软件工程原则，编写完善的文档，包括需求规格说明书、设计文档、用户手册等。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 xml:space="preserve">2.3 </w:t>
      </w:r>
      <w:r>
        <w:rPr>
          <w:rFonts w:hint="eastAsia" w:ascii="宋体" w:hAnsi="宋体" w:eastAsia="宋体" w:cs="宋体"/>
          <w:sz w:val="24"/>
          <w:szCs w:val="24"/>
          <w:lang w:bidi="ar"/>
        </w:rPr>
        <w:t>实施步骤：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需求分析阶段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收集整理系统需求，明确功能模块和业务流程。编写需求规格说明书，与客户或项目团队达成一致。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系统设计阶段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进行系统架构设计，确定技术选型和数据库设计。设计用户界面原型和交互逻辑，绘制ER图、流程图等。编写系统设计文档，规划项目开发和测试计划。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编码实现阶段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根据设计文档搭建项目结构，配置所需的依赖和环境。分模块逐步开发后端业务逻辑，实现数据库操作及API接口。开发前端页面和交互逻辑，与后端API对接。实现用户权限管理、系统管理、业务管理等功能模块。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测试调试阶段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单元测试，针对每个模块的功能进行独立测试。集成测试，测试整体系统的功能协同性和一致性。系统压力测试，评估系统性能瓶颈并优化。完成系统安全测试，确保数据的安全性和完整性。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5）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部署上线阶段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配置生产环境，部署应用到服务器。对线上系统进行运行监测，根据反馈调整优化。提供用户培训和技术支持，确保用户顺利使用系统。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6）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维护升级阶段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持续收集用户反馈，优化功能体验，修复已知问题。根据新技术发展和业务需求变化，适时对系统进行迭代升级。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【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教学实施</w:t>
      </w: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】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结合《软件开发与实践》课程及“铜峰电子备件仓库管理系统”项目案例，依据学情设计实施的有效路径和方法：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前期准备阶段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学情分析：通过调查问卷或小测验了解学生对Spring Boot、MyBatis、Vue.js等技术栈的掌握程度，以及他们在团队协作、项目管理方面的经验。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项目介绍与目标设定：详细介绍项目的背景、业务流程、所需技术要点，并明确各阶段的学习目标和技能要求，确保项目难度适中，能够满足不同层次学生的需求。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理论教学与基础知识铺垫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分模块讲解相关知识点：按照系统功能模块划分，依次讲解MVC模式、Spring Boot框架基础、MyBatis数据持久化、Vue.js前端开发等内容，每个部分配合实例演示。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理论与实践结合：在讲解过程中，引导学生逐步完成如用户登录、权限控制等简单功能的设计与实现，让学生快速理解和掌握关键概念和技术点。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项目分阶段实施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①需求分析与设计阶段：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组织学生进行实地调研或模拟访谈，收集仓库管理的实际需求，共同编写需求规格说明书。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教师指导学生进行系统架构设计，绘制ER图、流程图，分配小组任务并制定详细开发计划。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②编码与集成阶段：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小组分工合作，按照前后端分离的原则，分别负责后台服务API开发（Spring Boot + MyBatis）和前端界面开发（Vue.js + ElementUI）。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定期组织代码审查会议，教师对学生代码进行点评和指导，强调代码规范和最佳实践。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引导学生利用Redis进行缓存设计，使用Spring Security实现权限管理，并通过单元测试工具进行测试驱动开发。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③综合调试与优化阶段：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各小组整合各自开发的部分，进行整体系统的联调与测试，查找并修复可能存在的问题。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对系统性能进行评估与优化，讨论如何运用异步请求、热部署等技术提高系统效率。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成果展示与反馈改进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每个小组进行项目成果汇报，包括系统演示、开发过程总结、遇到的问题及解决方案等。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同行互评与教师评价相结合，根据反馈意见进行迭代改进。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针对项目实施过程中出现的共性问题，进行集体研讨和补充讲解，提升全体学生的实战能力。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5）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拓展延伸与持续学习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结合大数据、云计算等新兴技术，引导学生思考如何将这些技术融入到仓库管理系统中，以适应未来行业发展趋势。</w:t>
      </w:r>
    </w:p>
    <w:p>
      <w:pPr>
        <w:pStyle w:val="2"/>
        <w:ind w:left="0" w:leftChars="0" w:firstLine="480" w:firstLineChars="200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提倡自主学习和终身学习的理念，鼓励学生关注全栈开发领域的最新动态，不断提升自身技术水平。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【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教学评价</w:t>
      </w: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】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针对“铜峰电子备件仓库管理系统”项目案例在《软件开发与实践》课程中的学习评价，可以制定以下的项目考核方案与标准：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项目过程管理与团队协作（占比20%）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任务分工与进度控制：根据小组成员对项目的贡献度及按时完成任务的情况进行评分，考察学生对项目计划执行的能力。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分工合理性：小组是否合理分配了系统各模块的设计与实现工作。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进度跟进：项目各个阶段是否按预定时间表推进。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团队沟通与协作：①团队会议记录和参与度：每个成员在讨论会中提出建设性意见并积极参与的程度。②冲突解决与问题反馈：在项目过程中遇到困难时，能否及时有效地解决问题，并积极向上级或同学寻求帮助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需求分析与设计能力（占比25%）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需求理解与规格说明书：评估需求规格说明书的完整性、准确性和实用性。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需求覆盖率：确保所有关键业务流程和功能点都得到清晰表述。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UML建模与ER图绘制：检查模型的正确性和逻辑一致性。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系统架构与设计文档：评价设计方案的合理性、可扩展性和维护性。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编码实现与代码质量（占比35%）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程序功能实现：实际开发成果是否满足项目需求书中的功能要求。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功能完备性：系统的各项功能模块是否均得以完整实现。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程序稳定性：系统运行过程中无严重错误，能够稳定处理各类数据和用户操作。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代码规范与整洁度：使用编程规范检查工具或者人工审查代码，考察代码风格、注释、命名规范等。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代码结构化程度：函数/类划分清晰，符合面向对象设计原则。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代码复用性与可读性：尽量减少冗余，易于他人理解和维护。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单元测试与集成测试：有完整的单元测试用例并达到一定覆盖率，以及前后端接口的集成测试情况。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系统演示与文档撰写（占比15%）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项目报告与演示文稿：提交详细的项目实施报告，包括项目背景、目标、方法、技术路线、主要功能展示、存在问题与改进措施等内容。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文档规范性：格式统一，内容详实，图文并茂。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演示效果：现场演示系统的流畅性、易用性和美观性。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5）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创新与附加价值（占比5%）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技术创新应用：在项目中是否运用到新学习的技术或独特的解决方案。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性能优化与用户体验：如对数据库查询效率、前端页面加载速度等方面所做的优化措施，以及界面友好性、交互设计等方面的提升。</w:t>
      </w:r>
    </w:p>
    <w:p>
      <w:pPr>
        <w:pStyle w:val="2"/>
        <w:rPr>
          <w:rFonts w:hint="eastAsia" w:ascii="宋体" w:hAnsi="宋体" w:eastAsia="宋体" w:cs="宋体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通过上述五个维度的综合考核，既关注学生的实际操作技能，又强调项目管理和团队合作能力，全面衡量学生在“铜峰电子备件仓库管理系统”项目开发过程中的表现。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20" w:lineRule="exac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 w:bidi="ar"/>
        </w:rPr>
      </w:pP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案例二：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 w:bidi="ar"/>
        </w:rPr>
        <w:t>安徽中汇规划院技术档案管理信息系统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1.案例内容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系统架构设计：基于Spring Boot、MyBatis、Thymeleaf、Vue等技术栈构建全栈式档案管理信息系统，实现模块化、松耦合的设计。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功能模块开发：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系统管理模块：包括数据字典维护、数据库备份恢复、系统日志记录等功能。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用户权限管理模块：用户注册、登录，角色权限分配，机构管理，灵活的权限控制策略。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工作流管理模块：可视化表单和流程设计，支持申报、审批、归档等业务流程流转。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档案目录库管理模块：提供档案录入、修改、删除、分类、检索、统计等功能。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档案查询与利用模块：实现各类档案文件（如图片、CAD设计文件转PDF后）的在线预览、下载、打印等功能。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技术实现：采用RESTful API接口规范进行前后端交互，集成Redis缓存机制提升性能，应用Spring Security进行安全控制。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真实项目案例部分效果图如下：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0" distR="0">
            <wp:extent cx="5274310" cy="2487930"/>
            <wp:effectExtent l="0" t="0" r="889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0" distR="0">
            <wp:extent cx="5274310" cy="5094605"/>
            <wp:effectExtent l="0" t="0" r="8890" b="1079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0" distR="0">
            <wp:extent cx="5274310" cy="2487930"/>
            <wp:effectExtent l="0" t="0" r="889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0" distR="0">
            <wp:extent cx="5274310" cy="2487930"/>
            <wp:effectExtent l="0" t="0" r="8890" b="127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0" distR="0">
            <wp:extent cx="5274310" cy="2487930"/>
            <wp:effectExtent l="0" t="0" r="8890" b="127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0" distR="0">
            <wp:extent cx="5274310" cy="2487930"/>
            <wp:effectExtent l="0" t="0" r="8890" b="127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  <w:r>
        <w:drawing>
          <wp:inline distT="0" distB="0" distL="0" distR="0">
            <wp:extent cx="5274310" cy="2487930"/>
            <wp:effectExtent l="0" t="0" r="8890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rPr>
          <w:rFonts w:hint="default"/>
          <w:lang w:val="en-US" w:eastAsia="zh-CN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2.</w:t>
      </w:r>
      <w:r>
        <w:rPr>
          <w:rFonts w:hint="eastAsia" w:ascii="宋体" w:hAnsi="宋体" w:eastAsia="宋体" w:cs="宋体"/>
          <w:sz w:val="24"/>
          <w:szCs w:val="24"/>
          <w:lang w:bidi="ar"/>
        </w:rPr>
        <w:t>项目要求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符合软件工程规范，完成需求分析、系统设计、编码、测试及文档编写等工作。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系统需具备高效稳定、易用性强的特点，满足实际档案管理工作需求。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充分考虑系统的扩展性和可维护性，保证代码质量及良好的结构设计。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结合大数据、云计算等新兴技术，探讨并实施可能的技术优化方案。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5）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遵守国家有关信息安全、数据保护等方面的法律法规，并在系统设计中体现环保办公理念。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3.</w:t>
      </w:r>
      <w:r>
        <w:rPr>
          <w:rFonts w:hint="eastAsia" w:ascii="宋体" w:hAnsi="宋体" w:eastAsia="宋体" w:cs="宋体"/>
          <w:sz w:val="24"/>
          <w:szCs w:val="24"/>
          <w:lang w:bidi="ar"/>
        </w:rPr>
        <w:t>实施步骤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需求分析阶段：深入了解规划勘测设计研究院档案管理的实际需求，梳理业务流程，形成详细的需求规格说明书。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系统设计阶段：根据需求分析结果，设计系统架构，细化各个功能模块，绘制类图、时序图、E-R图等设计文档。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编码实现阶段：按照MVC模式进行系统开发，分别实现前端界面、后端逻辑处理、数据库设计及操作等任务。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测试调试阶段：对各模块功能进行单元测试，确保功能完整性和正确性；通过集成测试检验各模块间协同工作情况；开展压力测试，验证系统性能和稳定性。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5）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部署上线阶段：完成系统部署配置，进行热部署设置，确保系统正常运行；培训用户使用新系统，收集反馈意见进行调整优化。</w:t>
      </w:r>
    </w:p>
    <w:p>
      <w:pPr>
        <w:pStyle w:val="2"/>
        <w:ind w:left="0" w:leftChars="0" w:firstLine="480" w:firstLineChars="200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6）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后期维护阶段：持续跟进系统运行状况，定期更新升级，解决可能出现的问题，完善功能并适应新的业务需求。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【教学实施】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根据《软件开发与实践》课程真实项目案例“</w:t>
      </w: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安徽中汇规划院技术档案管理信息系统</w:t>
      </w:r>
      <w:r>
        <w:rPr>
          <w:rFonts w:hint="eastAsia" w:ascii="宋体" w:hAnsi="宋体" w:eastAsia="宋体" w:cs="宋体"/>
          <w:sz w:val="24"/>
          <w:szCs w:val="24"/>
          <w:lang w:bidi="ar"/>
        </w:rPr>
        <w:t>”，设计有效教学实施路径和方法可以按照以下步骤进行：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项目导入与需求分析讲解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情境创设：首先，向学生介绍安徽中汇规划院的业务背景及当前档案管理存在的问题，引导学生认识到信息化档案管理系统的重要性。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需求理解：组织学生研读或模拟实际的用户需求文档，学习如何从业务流程、功能要求、性能指标等方面全面分析和提炼项目需求。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系统设计与架构分组研讨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理论结合实践：讲授软件架构设计原则、数据库设计理论以及前端后端技术栈等知识，并以本案例为背景，让学生尝试设计系统的总体架构和技术选型。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小组分工：将班级分成若干个开发团队，每个团队承担不同的子系统或模块设计任务。通过分组讨论和汇报，促进学生对系统设计阶段的理解和实践。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编码实战与迭代开发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示范指导：教师演示关键功能模块的编码实现过程，强调代码规范和最佳实践。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实训作业：各团队基于设计方案开始编程工作，采用敏捷开发模式，设置短期迭代目标，定期提交成果并接受同伴互评与教师点评。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版本控制与协作：引入Git等版本控制工具，让学生在实践中学会团队协作和代码管理。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测试验证与质量保证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单元测试与集成测试：教授自动化测试技术和编写测试用例的方法，指导学生对自己编写的模块进行单元测试，并确保各个模块间的接口集成无误。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性能优化与安全性考量：讲解性能调优策略以及安全防护措施，让学生了解如何提升系统的运行效率和数据安全性。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5）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项目验收与评估反馈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系统演示与答辩：各团队展示其开发成果，进行现场操作演示，并就项目实现的关键点、遇到的问题及解决方案进行阐述。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同行评价与自我反思：开展项目评审活动，鼓励团队间相互评价，同时要求每个团队对整个开发过程进行总结，包括成功之处、改进空间及个人成长体验。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6）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后期维护与持续更新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运维体验：模拟真实环境下的部署与运维环节，让学生体会上线后的维护工作，如日志分析、故障排查、版本升级等。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案例复盘与拓展延伸：回顾整个项目案例，讨论在后续项目中可能应用到的新技术和新思路，强化理论与实践的紧密联系。</w:t>
      </w:r>
    </w:p>
    <w:p>
      <w:pPr>
        <w:pStyle w:val="2"/>
        <w:ind w:left="0" w:leftChars="0" w:firstLine="480" w:firstLineChars="200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通过以上路径和方法，不仅能够帮助学生掌握软件开发全生命周期的各项技能，还能培养他们解决实际问题的能力和团队协作精神，从而达到良好的教学效果。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eastAsia="zh-CN"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【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教学评价</w:t>
      </w: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】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</w:t>
      </w:r>
      <w:r>
        <w:rPr>
          <w:rFonts w:hint="eastAsia" w:ascii="宋体" w:hAnsi="宋体" w:eastAsia="宋体" w:cs="宋体"/>
          <w:sz w:val="24"/>
          <w:szCs w:val="24"/>
          <w:lang w:bidi="ar"/>
        </w:rPr>
        <w:t>需求分析与系统设计（25%）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需求理解（10%）：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能够准确理解和把握</w:t>
      </w: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安徽中汇规划院技术档案管理信息系统</w:t>
      </w:r>
      <w:r>
        <w:rPr>
          <w:rFonts w:hint="eastAsia" w:ascii="宋体" w:hAnsi="宋体" w:eastAsia="宋体" w:cs="宋体"/>
          <w:sz w:val="24"/>
          <w:szCs w:val="24"/>
          <w:lang w:bidi="ar"/>
        </w:rPr>
        <w:t>的业务需求，形成清晰的需求规格说明书。需求文档内容全面详实，逻辑清晰，格式规范。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系统设计（15%）：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设计合理的系统架构和模块划分，体现良好的可扩展性和维护性。提交完整的数据库设计（E-R图、表结构设计等）、接口设计以及关键界面原型设计。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</w:t>
      </w:r>
      <w:r>
        <w:rPr>
          <w:rFonts w:hint="eastAsia" w:ascii="宋体" w:hAnsi="宋体" w:eastAsia="宋体" w:cs="宋体"/>
          <w:sz w:val="24"/>
          <w:szCs w:val="24"/>
          <w:lang w:bidi="ar"/>
        </w:rPr>
        <w:t>编码实现与功能完成度（40%）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编码规范（10%）：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源代码遵循统一的编程规范，注释清晰，结构良好，易于阅读和维护。使用Git进行版本控制，提交记录合理且频繁，体现出迭代开发的过程。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功能实现（30%）：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完成所负责模块的功能开发，并确保其正确无误地运行，满足设计要求。功能模块之间集成顺畅，数据流转无误，交互体验良好。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3</w:t>
      </w:r>
      <w:r>
        <w:rPr>
          <w:rFonts w:hint="eastAsia" w:ascii="宋体" w:hAnsi="宋体" w:eastAsia="宋体" w:cs="宋体"/>
          <w:sz w:val="24"/>
          <w:szCs w:val="24"/>
          <w:lang w:bidi="ar"/>
        </w:rPr>
        <w:t>测试与调试（20%）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单元测试（10%）：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对每个功能模块编写并执行单元测试用例，覆盖率达到一定标准，确保模块内部逻辑正确。测试报告详尽，问题定位准确，有修复过程及结果记录。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集成测试与性能测试（10%）：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执行集成测试，验证各模块间的协同工作是否正常，无明显兼容性或功能性问题。进行基本的性能测试，评估系统在特定条件下的响应速度、负载能力等指标。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4</w:t>
      </w:r>
      <w:r>
        <w:rPr>
          <w:rFonts w:hint="eastAsia" w:ascii="宋体" w:hAnsi="宋体" w:eastAsia="宋体" w:cs="宋体"/>
          <w:sz w:val="24"/>
          <w:szCs w:val="24"/>
          <w:lang w:bidi="ar"/>
        </w:rPr>
        <w:t>团队协作与项目管理（5%）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积极参与团队讨论，有效沟通，分工明确，对项目的贡献度高。在项目进程中表现出良好的团队合作精神和责任感，能够按时按质完成任务分配。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5</w:t>
      </w:r>
      <w:r>
        <w:rPr>
          <w:rFonts w:hint="eastAsia" w:ascii="宋体" w:hAnsi="宋体" w:eastAsia="宋体" w:cs="宋体"/>
          <w:sz w:val="24"/>
          <w:szCs w:val="24"/>
          <w:lang w:bidi="ar"/>
        </w:rPr>
        <w:t>文档撰写与成果展示（10%）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1）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项目文档（5%）：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提交完整、规范的技术文档，包括但不限于需求分析文档、系统设计文档、用户手册等。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eastAsia="zh-CN" w:bidi="ar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2）</w:t>
      </w:r>
      <w:r>
        <w:rPr>
          <w:rFonts w:hint="eastAsia" w:ascii="宋体" w:hAnsi="宋体" w:eastAsia="宋体" w:cs="宋体"/>
          <w:sz w:val="24"/>
          <w:szCs w:val="24"/>
          <w:lang w:bidi="ar"/>
        </w:rPr>
        <w:t>成果展示与答辩（5%）：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成果演示操作流畅，逻辑清晰，能够突出项目特色和创新点。答辩环节表达流利，能够解答评委提问，充分展现项目实施过程中的思考与解决方法。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 w:bidi="ar"/>
        </w:rPr>
        <w:t>6</w:t>
      </w:r>
      <w:r>
        <w:rPr>
          <w:rFonts w:hint="eastAsia" w:ascii="宋体" w:hAnsi="宋体" w:eastAsia="宋体" w:cs="宋体"/>
          <w:sz w:val="24"/>
          <w:szCs w:val="24"/>
          <w:lang w:bidi="ar"/>
        </w:rPr>
        <w:t>后期运维与持续改进（5%）</w:t>
      </w:r>
      <w:bookmarkStart w:id="0" w:name="_GoBack"/>
      <w:bookmarkEnd w:id="0"/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bidi="ar"/>
        </w:rPr>
      </w:pPr>
      <w:r>
        <w:rPr>
          <w:rFonts w:hint="eastAsia" w:ascii="宋体" w:hAnsi="宋体" w:eastAsia="宋体" w:cs="宋体"/>
          <w:sz w:val="24"/>
          <w:szCs w:val="24"/>
          <w:lang w:bidi="ar"/>
        </w:rPr>
        <w:t>提出并实施有效的系统运维策略，如备份恢复、日志分析、故障排查等。根据反馈意见和实际使用情况，对系统进行必要的优化改进。</w:t>
      </w:r>
    </w:p>
    <w:p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 w:bidi="ar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VhNGFhNTQzZjFhZDEzNWM1NWFhODMzNTI4YWNlNTkifQ=="/>
  </w:docVars>
  <w:rsids>
    <w:rsidRoot w:val="00000000"/>
    <w:rsid w:val="00A65413"/>
    <w:rsid w:val="1266043A"/>
    <w:rsid w:val="29F20467"/>
    <w:rsid w:val="2B654655"/>
    <w:rsid w:val="2FDA3DDB"/>
    <w:rsid w:val="32674CE9"/>
    <w:rsid w:val="3E356BEA"/>
    <w:rsid w:val="40EF46B5"/>
    <w:rsid w:val="5343362E"/>
    <w:rsid w:val="77EA5893"/>
    <w:rsid w:val="7ED55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 w:firstLineChars="200"/>
    </w:pPr>
    <w:rPr>
      <w:rFonts w:ascii="Times New Roman" w:hAnsi="Times New Roman"/>
      <w:color w:val="000000"/>
      <w:kern w:val="0"/>
      <w:szCs w:val="21"/>
    </w:rPr>
  </w:style>
  <w:style w:type="table" w:styleId="4">
    <w:name w:val="Table Grid"/>
    <w:basedOn w:val="3"/>
    <w:qFormat/>
    <w:uiPriority w:val="3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1983</Words>
  <Characters>2110</Characters>
  <Lines>0</Lines>
  <Paragraphs>0</Paragraphs>
  <TotalTime>0</TotalTime>
  <ScaleCrop>false</ScaleCrop>
  <LinksUpToDate>false</LinksUpToDate>
  <CharactersWithSpaces>2118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2024-06-28T00:00:00Z</dcterms:created>
  <dc:creator>24477</dc:creator>
  <cp:lastModifiedBy>eclipse</cp:lastModifiedBy>
  <dcterms:modified xsi:type="dcterms:W3CDTF">2024-06-29T14:04:46Z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C653D7DB7ACA40C69C82E261D27E5A7F_12</vt:lpwstr>
  </property>
</Properties>
</file>