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CBC4F7" w14:textId="5C4FC623" w:rsidR="007829A8" w:rsidRPr="007829A8" w:rsidRDefault="007829A8" w:rsidP="007829A8">
      <w:pPr>
        <w:pStyle w:val="a3"/>
        <w:spacing w:line="300" w:lineRule="auto"/>
        <w:rPr>
          <w:lang w:bidi="ar"/>
        </w:rPr>
      </w:pPr>
      <w:bookmarkStart w:id="0" w:name="_Hlk170546090"/>
      <w:r w:rsidRPr="007829A8">
        <w:rPr>
          <w:rFonts w:hint="eastAsia"/>
          <w:lang w:bidi="ar"/>
        </w:rPr>
        <w:t>安徽省游客对芜湖方特主题公园</w:t>
      </w:r>
      <w:r w:rsidR="00A06BF4">
        <w:rPr>
          <w:rFonts w:hint="eastAsia"/>
          <w:lang w:bidi="ar"/>
        </w:rPr>
        <w:t>AR</w:t>
      </w:r>
      <w:r w:rsidR="00A06BF4">
        <w:rPr>
          <w:rFonts w:hint="eastAsia"/>
          <w:lang w:bidi="ar"/>
        </w:rPr>
        <w:t>项目</w:t>
      </w:r>
      <w:r w:rsidRPr="007829A8">
        <w:rPr>
          <w:rFonts w:hint="eastAsia"/>
          <w:lang w:bidi="ar"/>
        </w:rPr>
        <w:t>满意度的评价</w:t>
      </w:r>
    </w:p>
    <w:bookmarkEnd w:id="0"/>
    <w:p w14:paraId="1F3B8186" w14:textId="77777777" w:rsidR="007829A8" w:rsidRPr="007829A8" w:rsidRDefault="007829A8" w:rsidP="007829A8">
      <w:pPr>
        <w:spacing w:line="300" w:lineRule="auto"/>
        <w:ind w:firstLineChars="200" w:firstLine="562"/>
        <w:rPr>
          <w:rFonts w:ascii="Times New Roman" w:eastAsia="宋体" w:hAnsi="Times New Roman" w:cs="Times New Roman"/>
          <w:b/>
          <w:bCs/>
          <w:sz w:val="28"/>
          <w:szCs w:val="28"/>
        </w:rPr>
      </w:pPr>
      <w:r w:rsidRPr="007829A8">
        <w:rPr>
          <w:rFonts w:ascii="Times New Roman" w:eastAsia="宋体" w:hAnsi="Times New Roman" w:cs="Times New Roman"/>
          <w:b/>
          <w:bCs/>
          <w:sz w:val="28"/>
          <w:szCs w:val="28"/>
        </w:rPr>
        <w:t>一、项目背景</w:t>
      </w:r>
    </w:p>
    <w:p w14:paraId="11BDC53F" w14:textId="7CAEFECF" w:rsidR="00423375" w:rsidRPr="00423375" w:rsidRDefault="00423375" w:rsidP="00423375">
      <w:pPr>
        <w:spacing w:line="300" w:lineRule="auto"/>
        <w:ind w:firstLineChars="200" w:firstLine="480"/>
        <w:rPr>
          <w:rFonts w:ascii="Times New Roman" w:eastAsia="宋体" w:hAnsi="Times New Roman" w:cs="Times New Roman"/>
          <w:sz w:val="24"/>
          <w:szCs w:val="24"/>
        </w:rPr>
      </w:pPr>
      <w:bookmarkStart w:id="1" w:name="_Hlk170546123"/>
      <w:r w:rsidRPr="00423375">
        <w:rPr>
          <w:rFonts w:ascii="Times New Roman" w:eastAsia="宋体" w:hAnsi="Times New Roman" w:cs="Times New Roman" w:hint="eastAsia"/>
          <w:sz w:val="24"/>
          <w:szCs w:val="24"/>
        </w:rPr>
        <w:t>增强现实（以下简称</w:t>
      </w:r>
      <w:r w:rsidRPr="00423375">
        <w:rPr>
          <w:rFonts w:ascii="Times New Roman" w:eastAsia="宋体" w:hAnsi="Times New Roman" w:cs="Times New Roman"/>
          <w:sz w:val="24"/>
          <w:szCs w:val="24"/>
        </w:rPr>
        <w:t>AR</w:t>
      </w:r>
      <w:r w:rsidRPr="00423375">
        <w:rPr>
          <w:rFonts w:ascii="Times New Roman" w:eastAsia="宋体" w:hAnsi="Times New Roman" w:cs="Times New Roman"/>
          <w:sz w:val="24"/>
          <w:szCs w:val="24"/>
        </w:rPr>
        <w:t>技术）是虚拟内容和现实内容的实时融合，使虚拟、现实交叉的技术。虚拟世界广泛应用传媒技术、三维建模、实时追踪及注册、智能相互引导等多种技术手段，将计算机生成的文本、图片、三维模型、音乐、视频等信息模拟仿真后，应用到实际世界中的两种信息互相补充，从而实现将虚拟信息体现在现实中，使人能够与虚拟信息相互作用的方法。</w:t>
      </w:r>
      <w:r w:rsidRPr="00423375">
        <w:rPr>
          <w:rFonts w:ascii="Times New Roman" w:eastAsia="宋体" w:hAnsi="Times New Roman" w:cs="Times New Roman" w:hint="eastAsia"/>
          <w:sz w:val="24"/>
          <w:szCs w:val="24"/>
        </w:rPr>
        <w:t>从</w:t>
      </w:r>
      <w:r w:rsidRPr="00423375">
        <w:rPr>
          <w:rFonts w:ascii="Times New Roman" w:eastAsia="宋体" w:hAnsi="Times New Roman" w:cs="Times New Roman"/>
          <w:sz w:val="24"/>
          <w:szCs w:val="24"/>
        </w:rPr>
        <w:t>2011</w:t>
      </w:r>
      <w:r w:rsidRPr="00423375">
        <w:rPr>
          <w:rFonts w:ascii="Times New Roman" w:eastAsia="宋体" w:hAnsi="Times New Roman" w:cs="Times New Roman"/>
          <w:sz w:val="24"/>
          <w:szCs w:val="24"/>
        </w:rPr>
        <w:t>年开始，美国的各大科技公司就频繁的向</w:t>
      </w:r>
      <w:r w:rsidRPr="00423375">
        <w:rPr>
          <w:rFonts w:ascii="Times New Roman" w:eastAsia="宋体" w:hAnsi="Times New Roman" w:cs="Times New Roman"/>
          <w:sz w:val="24"/>
          <w:szCs w:val="24"/>
        </w:rPr>
        <w:t>AR</w:t>
      </w:r>
      <w:r w:rsidRPr="00423375">
        <w:rPr>
          <w:rFonts w:ascii="Times New Roman" w:eastAsia="宋体" w:hAnsi="Times New Roman" w:cs="Times New Roman"/>
          <w:sz w:val="24"/>
          <w:szCs w:val="24"/>
        </w:rPr>
        <w:t>技术发出邀请，英特尔首先就向</w:t>
      </w:r>
      <w:r w:rsidRPr="00423375">
        <w:rPr>
          <w:rFonts w:ascii="Times New Roman" w:eastAsia="宋体" w:hAnsi="Times New Roman" w:cs="Times New Roman"/>
          <w:sz w:val="24"/>
          <w:szCs w:val="24"/>
        </w:rPr>
        <w:t>AR</w:t>
      </w:r>
      <w:r w:rsidRPr="00423375">
        <w:rPr>
          <w:rFonts w:ascii="Times New Roman" w:eastAsia="宋体" w:hAnsi="Times New Roman" w:cs="Times New Roman"/>
          <w:sz w:val="24"/>
          <w:szCs w:val="24"/>
        </w:rPr>
        <w:t>解决方案企业</w:t>
      </w:r>
      <w:r w:rsidRPr="00423375">
        <w:rPr>
          <w:rFonts w:ascii="Times New Roman" w:eastAsia="宋体" w:hAnsi="Times New Roman" w:cs="Times New Roman"/>
          <w:sz w:val="24"/>
          <w:szCs w:val="24"/>
        </w:rPr>
        <w:t>Total Immersion</w:t>
      </w:r>
      <w:r w:rsidRPr="00423375">
        <w:rPr>
          <w:rFonts w:ascii="Times New Roman" w:eastAsia="宋体" w:hAnsi="Times New Roman" w:cs="Times New Roman"/>
          <w:sz w:val="24"/>
          <w:szCs w:val="24"/>
        </w:rPr>
        <w:t>投资，谷歌、高通等向</w:t>
      </w:r>
      <w:r w:rsidRPr="00423375">
        <w:rPr>
          <w:rFonts w:ascii="Times New Roman" w:eastAsia="宋体" w:hAnsi="Times New Roman" w:cs="Times New Roman"/>
          <w:sz w:val="24"/>
          <w:szCs w:val="24"/>
        </w:rPr>
        <w:t>Magic Leap</w:t>
      </w:r>
      <w:r w:rsidRPr="00423375">
        <w:rPr>
          <w:rFonts w:ascii="Times New Roman" w:eastAsia="宋体" w:hAnsi="Times New Roman" w:cs="Times New Roman"/>
          <w:sz w:val="24"/>
          <w:szCs w:val="24"/>
        </w:rPr>
        <w:t>注资</w:t>
      </w:r>
      <w:r w:rsidRPr="00423375">
        <w:rPr>
          <w:rFonts w:ascii="Times New Roman" w:eastAsia="宋体" w:hAnsi="Times New Roman" w:cs="Times New Roman"/>
          <w:sz w:val="24"/>
          <w:szCs w:val="24"/>
        </w:rPr>
        <w:t>5.4</w:t>
      </w:r>
      <w:r w:rsidRPr="00423375">
        <w:rPr>
          <w:rFonts w:ascii="Times New Roman" w:eastAsia="宋体" w:hAnsi="Times New Roman" w:cs="Times New Roman"/>
          <w:sz w:val="24"/>
          <w:szCs w:val="24"/>
        </w:rPr>
        <w:t>亿元。相反，国内的互联网巨头们，除了百度、联想，中国的大多数公司都持着观望的态度。英特尔在</w:t>
      </w:r>
      <w:r w:rsidRPr="00423375">
        <w:rPr>
          <w:rFonts w:ascii="Times New Roman" w:eastAsia="宋体" w:hAnsi="Times New Roman" w:cs="Times New Roman"/>
          <w:sz w:val="24"/>
          <w:szCs w:val="24"/>
        </w:rPr>
        <w:t>2015</w:t>
      </w:r>
      <w:r w:rsidRPr="00423375">
        <w:rPr>
          <w:rFonts w:ascii="Times New Roman" w:eastAsia="宋体" w:hAnsi="Times New Roman" w:cs="Times New Roman"/>
          <w:sz w:val="24"/>
          <w:szCs w:val="24"/>
        </w:rPr>
        <w:t>年</w:t>
      </w:r>
      <w:r w:rsidRPr="00423375">
        <w:rPr>
          <w:rFonts w:ascii="Times New Roman" w:eastAsia="宋体" w:hAnsi="Times New Roman" w:cs="Times New Roman"/>
          <w:sz w:val="24"/>
          <w:szCs w:val="24"/>
        </w:rPr>
        <w:t>IDF</w:t>
      </w:r>
      <w:r w:rsidRPr="00423375">
        <w:rPr>
          <w:rFonts w:ascii="Times New Roman" w:eastAsia="宋体" w:hAnsi="Times New Roman" w:cs="Times New Roman"/>
          <w:sz w:val="24"/>
          <w:szCs w:val="24"/>
        </w:rPr>
        <w:t>技术峰会上表示将与谷歌合作研发</w:t>
      </w:r>
      <w:r w:rsidRPr="00423375">
        <w:rPr>
          <w:rFonts w:ascii="Times New Roman" w:eastAsia="宋体" w:hAnsi="Times New Roman" w:cs="Times New Roman"/>
          <w:sz w:val="24"/>
          <w:szCs w:val="24"/>
        </w:rPr>
        <w:t>AR</w:t>
      </w:r>
      <w:r w:rsidRPr="00423375">
        <w:rPr>
          <w:rFonts w:ascii="Times New Roman" w:eastAsia="宋体" w:hAnsi="Times New Roman" w:cs="Times New Roman"/>
          <w:sz w:val="24"/>
          <w:szCs w:val="24"/>
        </w:rPr>
        <w:t>技术。随着此前并不亲近的两大互联网巨头开始在技术和事业领域进行合作，预示着</w:t>
      </w:r>
      <w:r w:rsidRPr="00423375">
        <w:rPr>
          <w:rFonts w:ascii="Times New Roman" w:eastAsia="宋体" w:hAnsi="Times New Roman" w:cs="Times New Roman"/>
          <w:sz w:val="24"/>
          <w:szCs w:val="24"/>
        </w:rPr>
        <w:t>AR</w:t>
      </w:r>
      <w:r w:rsidRPr="00423375">
        <w:rPr>
          <w:rFonts w:ascii="Times New Roman" w:eastAsia="宋体" w:hAnsi="Times New Roman" w:cs="Times New Roman"/>
          <w:sz w:val="24"/>
          <w:szCs w:val="24"/>
        </w:rPr>
        <w:t>将成为智能机器时代的中心。</w:t>
      </w:r>
    </w:p>
    <w:p w14:paraId="3844B1FE" w14:textId="77777777" w:rsidR="00423375" w:rsidRPr="00423375" w:rsidRDefault="00423375" w:rsidP="00423375">
      <w:pPr>
        <w:spacing w:line="300" w:lineRule="auto"/>
        <w:ind w:firstLineChars="200" w:firstLine="480"/>
        <w:rPr>
          <w:rFonts w:ascii="Times New Roman" w:eastAsia="宋体" w:hAnsi="Times New Roman" w:cs="Times New Roman"/>
          <w:sz w:val="24"/>
          <w:szCs w:val="24"/>
        </w:rPr>
      </w:pPr>
      <w:r w:rsidRPr="00423375">
        <w:rPr>
          <w:rFonts w:ascii="Times New Roman" w:eastAsia="宋体" w:hAnsi="Times New Roman" w:cs="Times New Roman" w:hint="eastAsia"/>
          <w:sz w:val="24"/>
          <w:szCs w:val="24"/>
        </w:rPr>
        <w:t>伴随着科技的发展，</w:t>
      </w:r>
      <w:r w:rsidRPr="00423375">
        <w:rPr>
          <w:rFonts w:ascii="Times New Roman" w:eastAsia="宋体" w:hAnsi="Times New Roman" w:cs="Times New Roman"/>
          <w:sz w:val="24"/>
          <w:szCs w:val="24"/>
        </w:rPr>
        <w:t>AR</w:t>
      </w:r>
      <w:r w:rsidRPr="00423375">
        <w:rPr>
          <w:rFonts w:ascii="Times New Roman" w:eastAsia="宋体" w:hAnsi="Times New Roman" w:cs="Times New Roman"/>
          <w:sz w:val="24"/>
          <w:szCs w:val="24"/>
        </w:rPr>
        <w:t>技术被广泛的应用到建筑、考古学、教育军事、医疗、机械制造、电视广播等多种领域。</w:t>
      </w:r>
      <w:r w:rsidRPr="00423375">
        <w:rPr>
          <w:rFonts w:ascii="Times New Roman" w:eastAsia="宋体" w:hAnsi="Times New Roman" w:cs="Times New Roman"/>
          <w:sz w:val="24"/>
          <w:szCs w:val="24"/>
        </w:rPr>
        <w:t>AR</w:t>
      </w:r>
      <w:r w:rsidRPr="00423375">
        <w:rPr>
          <w:rFonts w:ascii="Times New Roman" w:eastAsia="宋体" w:hAnsi="Times New Roman" w:cs="Times New Roman"/>
          <w:sz w:val="24"/>
          <w:szCs w:val="24"/>
        </w:rPr>
        <w:t>在建筑业中，可以通过增强现实技术和虚实融合技术中的实物位置和姿态跟踪技术，使建筑师能够将建筑设计的三维模型注册到现实世界中，并将其与真实的环境相结合</w:t>
      </w:r>
      <w:r w:rsidRPr="00423375">
        <w:rPr>
          <w:rFonts w:ascii="Times New Roman" w:eastAsia="宋体" w:hAnsi="Times New Roman" w:cs="Times New Roman"/>
          <w:sz w:val="24"/>
          <w:szCs w:val="24"/>
        </w:rPr>
        <w:t>,</w:t>
      </w:r>
      <w:r w:rsidRPr="00423375">
        <w:rPr>
          <w:rFonts w:ascii="Times New Roman" w:eastAsia="宋体" w:hAnsi="Times New Roman" w:cs="Times New Roman"/>
          <w:sz w:val="24"/>
          <w:szCs w:val="24"/>
        </w:rPr>
        <w:t>有效避免了建筑设计过程中对周围环境的影响。在考古学中，</w:t>
      </w:r>
      <w:r w:rsidRPr="00423375">
        <w:rPr>
          <w:rFonts w:ascii="Times New Roman" w:eastAsia="宋体" w:hAnsi="Times New Roman" w:cs="Times New Roman"/>
          <w:sz w:val="24"/>
          <w:szCs w:val="24"/>
        </w:rPr>
        <w:t>AR</w:t>
      </w:r>
      <w:r w:rsidRPr="00423375">
        <w:rPr>
          <w:rFonts w:ascii="Times New Roman" w:eastAsia="宋体" w:hAnsi="Times New Roman" w:cs="Times New Roman"/>
          <w:sz w:val="24"/>
          <w:szCs w:val="24"/>
        </w:rPr>
        <w:t>技术可在虚拟世界中还原考古遗址。在教育行业中，</w:t>
      </w:r>
      <w:r w:rsidRPr="00423375">
        <w:rPr>
          <w:rFonts w:ascii="Times New Roman" w:eastAsia="宋体" w:hAnsi="Times New Roman" w:cs="Times New Roman"/>
          <w:sz w:val="24"/>
          <w:szCs w:val="24"/>
        </w:rPr>
        <w:t>AR</w:t>
      </w:r>
      <w:r w:rsidRPr="00423375">
        <w:rPr>
          <w:rFonts w:ascii="Times New Roman" w:eastAsia="宋体" w:hAnsi="Times New Roman" w:cs="Times New Roman"/>
          <w:sz w:val="24"/>
          <w:szCs w:val="24"/>
        </w:rPr>
        <w:t>技术作为一种新兴技术</w:t>
      </w:r>
      <w:r w:rsidRPr="00423375">
        <w:rPr>
          <w:rFonts w:ascii="Times New Roman" w:eastAsia="宋体" w:hAnsi="Times New Roman" w:cs="Times New Roman"/>
          <w:sz w:val="24"/>
          <w:szCs w:val="24"/>
        </w:rPr>
        <w:t>,</w:t>
      </w:r>
      <w:r w:rsidRPr="00423375">
        <w:rPr>
          <w:rFonts w:ascii="Times New Roman" w:eastAsia="宋体" w:hAnsi="Times New Roman" w:cs="Times New Roman"/>
          <w:sz w:val="24"/>
          <w:szCs w:val="24"/>
        </w:rPr>
        <w:t>配以移动设备作为载体</w:t>
      </w:r>
      <w:r w:rsidRPr="00423375">
        <w:rPr>
          <w:rFonts w:ascii="Times New Roman" w:eastAsia="宋体" w:hAnsi="Times New Roman" w:cs="Times New Roman"/>
          <w:sz w:val="24"/>
          <w:szCs w:val="24"/>
        </w:rPr>
        <w:t>,</w:t>
      </w:r>
      <w:r w:rsidRPr="00423375">
        <w:rPr>
          <w:rFonts w:ascii="Times New Roman" w:eastAsia="宋体" w:hAnsi="Times New Roman" w:cs="Times New Roman"/>
          <w:sz w:val="24"/>
          <w:szCs w:val="24"/>
        </w:rPr>
        <w:t>它以其独特的沉浸感、想象力和互动性，为教学创造了一个虚拟的学习环境，增强了教学趣味性，创新了教学理念，改变</w:t>
      </w:r>
      <w:r w:rsidRPr="00423375">
        <w:rPr>
          <w:rFonts w:ascii="Times New Roman" w:eastAsia="宋体" w:hAnsi="Times New Roman" w:cs="Times New Roman" w:hint="eastAsia"/>
          <w:sz w:val="24"/>
          <w:szCs w:val="24"/>
        </w:rPr>
        <w:t>了学生的学习方法，丰富了教学形式，进一步推动了信息技术与教育教学的融合。</w:t>
      </w:r>
    </w:p>
    <w:p w14:paraId="20E0D211" w14:textId="137769B8" w:rsidR="00423375" w:rsidRDefault="00423375" w:rsidP="00423375">
      <w:pPr>
        <w:spacing w:line="300" w:lineRule="auto"/>
        <w:ind w:firstLineChars="200" w:firstLine="480"/>
        <w:rPr>
          <w:rFonts w:ascii="Times New Roman" w:eastAsia="宋体" w:hAnsi="Times New Roman" w:cs="Times New Roman"/>
          <w:sz w:val="24"/>
          <w:szCs w:val="24"/>
        </w:rPr>
      </w:pPr>
      <w:r w:rsidRPr="00423375">
        <w:rPr>
          <w:rFonts w:ascii="Times New Roman" w:eastAsia="宋体" w:hAnsi="Times New Roman" w:cs="Times New Roman" w:hint="eastAsia"/>
          <w:sz w:val="24"/>
          <w:szCs w:val="24"/>
        </w:rPr>
        <w:t>近些年来，为了推动</w:t>
      </w:r>
      <w:r w:rsidRPr="00423375">
        <w:rPr>
          <w:rFonts w:ascii="Times New Roman" w:eastAsia="宋体" w:hAnsi="Times New Roman" w:cs="Times New Roman"/>
          <w:sz w:val="24"/>
          <w:szCs w:val="24"/>
        </w:rPr>
        <w:t>AR</w:t>
      </w:r>
      <w:r w:rsidRPr="00423375">
        <w:rPr>
          <w:rFonts w:ascii="Times New Roman" w:eastAsia="宋体" w:hAnsi="Times New Roman" w:cs="Times New Roman"/>
          <w:sz w:val="24"/>
          <w:szCs w:val="24"/>
        </w:rPr>
        <w:t>行业的发展，我国颁布了一系列关于支持、鼓励、规范</w:t>
      </w:r>
      <w:r w:rsidRPr="00423375">
        <w:rPr>
          <w:rFonts w:ascii="Times New Roman" w:eastAsia="宋体" w:hAnsi="Times New Roman" w:cs="Times New Roman"/>
          <w:sz w:val="24"/>
          <w:szCs w:val="24"/>
        </w:rPr>
        <w:t>AR</w:t>
      </w:r>
      <w:r w:rsidRPr="00423375">
        <w:rPr>
          <w:rFonts w:ascii="Times New Roman" w:eastAsia="宋体" w:hAnsi="Times New Roman" w:cs="Times New Roman"/>
          <w:sz w:val="24"/>
          <w:szCs w:val="24"/>
        </w:rPr>
        <w:t>行业的相关政策。</w:t>
      </w:r>
      <w:r w:rsidRPr="00423375">
        <w:rPr>
          <w:rFonts w:ascii="Times New Roman" w:eastAsia="宋体" w:hAnsi="Times New Roman" w:cs="Times New Roman"/>
          <w:sz w:val="24"/>
          <w:szCs w:val="24"/>
        </w:rPr>
        <w:t>2022</w:t>
      </w:r>
      <w:r w:rsidRPr="00423375">
        <w:rPr>
          <w:rFonts w:ascii="Times New Roman" w:eastAsia="宋体" w:hAnsi="Times New Roman" w:cs="Times New Roman"/>
          <w:sz w:val="24"/>
          <w:szCs w:val="24"/>
        </w:rPr>
        <w:t>年</w:t>
      </w:r>
      <w:r w:rsidRPr="00423375">
        <w:rPr>
          <w:rFonts w:ascii="Times New Roman" w:eastAsia="宋体" w:hAnsi="Times New Roman" w:cs="Times New Roman"/>
          <w:sz w:val="24"/>
          <w:szCs w:val="24"/>
        </w:rPr>
        <w:t>10</w:t>
      </w:r>
      <w:r w:rsidRPr="00423375">
        <w:rPr>
          <w:rFonts w:ascii="Times New Roman" w:eastAsia="宋体" w:hAnsi="Times New Roman" w:cs="Times New Roman"/>
          <w:sz w:val="24"/>
          <w:szCs w:val="24"/>
        </w:rPr>
        <w:t>月工信部等五部门联合印发《虚拟现实与行业应用融合发展行动计划（</w:t>
      </w:r>
      <w:r w:rsidRPr="00423375">
        <w:rPr>
          <w:rFonts w:ascii="Times New Roman" w:eastAsia="宋体" w:hAnsi="Times New Roman" w:cs="Times New Roman"/>
          <w:sz w:val="24"/>
          <w:szCs w:val="24"/>
        </w:rPr>
        <w:t>2022-2026</w:t>
      </w:r>
      <w:r w:rsidRPr="00423375">
        <w:rPr>
          <w:rFonts w:ascii="Times New Roman" w:eastAsia="宋体" w:hAnsi="Times New Roman" w:cs="Times New Roman"/>
          <w:sz w:val="24"/>
          <w:szCs w:val="24"/>
        </w:rPr>
        <w:t>年）》明确提出虚拟现实（</w:t>
      </w:r>
      <w:proofErr w:type="gramStart"/>
      <w:r w:rsidRPr="00423375">
        <w:rPr>
          <w:rFonts w:ascii="Times New Roman" w:eastAsia="宋体" w:hAnsi="Times New Roman" w:cs="Times New Roman"/>
          <w:sz w:val="24"/>
          <w:szCs w:val="24"/>
        </w:rPr>
        <w:t>含增强</w:t>
      </w:r>
      <w:proofErr w:type="gramEnd"/>
      <w:r w:rsidRPr="00423375">
        <w:rPr>
          <w:rFonts w:ascii="Times New Roman" w:eastAsia="宋体" w:hAnsi="Times New Roman" w:cs="Times New Roman"/>
          <w:sz w:val="24"/>
          <w:szCs w:val="24"/>
        </w:rPr>
        <w:t>现实、混合现实）是新一代信息技术的重要前沿方向。</w:t>
      </w:r>
      <w:r w:rsidRPr="00423375">
        <w:rPr>
          <w:rFonts w:ascii="Times New Roman" w:eastAsia="宋体" w:hAnsi="Times New Roman" w:cs="Times New Roman"/>
          <w:sz w:val="24"/>
          <w:szCs w:val="24"/>
        </w:rPr>
        <w:t>2021</w:t>
      </w:r>
      <w:r w:rsidRPr="00423375">
        <w:rPr>
          <w:rFonts w:ascii="Times New Roman" w:eastAsia="宋体" w:hAnsi="Times New Roman" w:cs="Times New Roman"/>
          <w:sz w:val="24"/>
          <w:szCs w:val="24"/>
        </w:rPr>
        <w:t>年</w:t>
      </w:r>
      <w:r w:rsidRPr="00423375">
        <w:rPr>
          <w:rFonts w:ascii="Times New Roman" w:eastAsia="宋体" w:hAnsi="Times New Roman" w:cs="Times New Roman"/>
          <w:sz w:val="24"/>
          <w:szCs w:val="24"/>
        </w:rPr>
        <w:t>3</w:t>
      </w:r>
      <w:r w:rsidRPr="00423375">
        <w:rPr>
          <w:rFonts w:ascii="Times New Roman" w:eastAsia="宋体" w:hAnsi="Times New Roman" w:cs="Times New Roman"/>
          <w:sz w:val="24"/>
          <w:szCs w:val="24"/>
        </w:rPr>
        <w:t>月，</w:t>
      </w:r>
      <w:r w:rsidR="004C41B9">
        <w:rPr>
          <w:rFonts w:ascii="Times New Roman" w:eastAsia="宋体" w:hAnsi="Times New Roman" w:cs="Times New Roman" w:hint="eastAsia"/>
          <w:sz w:val="24"/>
          <w:szCs w:val="24"/>
        </w:rPr>
        <w:t>“</w:t>
      </w:r>
      <w:r w:rsidR="004C41B9" w:rsidRPr="00423375">
        <w:rPr>
          <w:rFonts w:ascii="Times New Roman" w:eastAsia="宋体" w:hAnsi="Times New Roman" w:cs="Times New Roman"/>
          <w:sz w:val="24"/>
          <w:szCs w:val="24"/>
        </w:rPr>
        <w:t>十四五</w:t>
      </w:r>
      <w:r w:rsidR="004C41B9">
        <w:rPr>
          <w:rFonts w:ascii="Times New Roman" w:eastAsia="宋体" w:hAnsi="Times New Roman" w:cs="Times New Roman" w:hint="eastAsia"/>
          <w:sz w:val="24"/>
          <w:szCs w:val="24"/>
        </w:rPr>
        <w:t>”</w:t>
      </w:r>
      <w:r w:rsidRPr="00423375">
        <w:rPr>
          <w:rFonts w:ascii="Times New Roman" w:eastAsia="宋体" w:hAnsi="Times New Roman" w:cs="Times New Roman"/>
          <w:sz w:val="24"/>
          <w:szCs w:val="24"/>
        </w:rPr>
        <w:t>规划纲要正式发布，虚拟现实和增强现实被列入</w:t>
      </w:r>
      <w:r w:rsidRPr="00423375">
        <w:rPr>
          <w:rFonts w:ascii="Times New Roman" w:eastAsia="宋体" w:hAnsi="Times New Roman" w:cs="Times New Roman"/>
          <w:sz w:val="24"/>
          <w:szCs w:val="24"/>
        </w:rPr>
        <w:t>“</w:t>
      </w:r>
      <w:r w:rsidRPr="00423375">
        <w:rPr>
          <w:rFonts w:ascii="Times New Roman" w:eastAsia="宋体" w:hAnsi="Times New Roman" w:cs="Times New Roman"/>
          <w:sz w:val="24"/>
          <w:szCs w:val="24"/>
        </w:rPr>
        <w:t>建设数字中国</w:t>
      </w:r>
      <w:r w:rsidRPr="00423375">
        <w:rPr>
          <w:rFonts w:ascii="Times New Roman" w:eastAsia="宋体" w:hAnsi="Times New Roman" w:cs="Times New Roman"/>
          <w:sz w:val="24"/>
          <w:szCs w:val="24"/>
        </w:rPr>
        <w:t>”</w:t>
      </w:r>
      <w:r w:rsidRPr="00423375">
        <w:rPr>
          <w:rFonts w:ascii="Times New Roman" w:eastAsia="宋体" w:hAnsi="Times New Roman" w:cs="Times New Roman"/>
          <w:sz w:val="24"/>
          <w:szCs w:val="24"/>
        </w:rPr>
        <w:t>数字经济重点产业。《</w:t>
      </w:r>
      <w:r w:rsidRPr="00423375">
        <w:rPr>
          <w:rFonts w:ascii="Times New Roman" w:eastAsia="宋体" w:hAnsi="Times New Roman" w:cs="Times New Roman"/>
          <w:sz w:val="24"/>
          <w:szCs w:val="24"/>
        </w:rPr>
        <w:t>“</w:t>
      </w:r>
      <w:r w:rsidRPr="00423375">
        <w:rPr>
          <w:rFonts w:ascii="Times New Roman" w:eastAsia="宋体" w:hAnsi="Times New Roman" w:cs="Times New Roman"/>
          <w:sz w:val="24"/>
          <w:szCs w:val="24"/>
        </w:rPr>
        <w:t>十四五</w:t>
      </w:r>
      <w:r w:rsidRPr="00423375">
        <w:rPr>
          <w:rFonts w:ascii="Times New Roman" w:eastAsia="宋体" w:hAnsi="Times New Roman" w:cs="Times New Roman"/>
          <w:sz w:val="24"/>
          <w:szCs w:val="24"/>
        </w:rPr>
        <w:t>”</w:t>
      </w:r>
      <w:r w:rsidRPr="00423375">
        <w:rPr>
          <w:rFonts w:ascii="Times New Roman" w:eastAsia="宋体" w:hAnsi="Times New Roman" w:cs="Times New Roman"/>
          <w:sz w:val="24"/>
          <w:szCs w:val="24"/>
        </w:rPr>
        <w:t>旅游业发展规划》提出加快推动</w:t>
      </w:r>
      <w:r w:rsidRPr="00423375">
        <w:rPr>
          <w:rFonts w:ascii="Times New Roman" w:eastAsia="宋体" w:hAnsi="Times New Roman" w:cs="Times New Roman"/>
          <w:sz w:val="24"/>
          <w:szCs w:val="24"/>
        </w:rPr>
        <w:t>5G</w:t>
      </w:r>
      <w:r w:rsidRPr="00423375">
        <w:rPr>
          <w:rFonts w:ascii="Times New Roman" w:eastAsia="宋体" w:hAnsi="Times New Roman" w:cs="Times New Roman"/>
          <w:sz w:val="24"/>
          <w:szCs w:val="24"/>
        </w:rPr>
        <w:t>、北斗系统、虚拟现实、增强现实等新技术在旅游领域的应用普及，以科技创新提升旅游业发展水平，推进互动式、沉</w:t>
      </w:r>
      <w:r w:rsidRPr="00423375">
        <w:rPr>
          <w:rFonts w:ascii="Times New Roman" w:eastAsia="宋体" w:hAnsi="Times New Roman" w:cs="Times New Roman" w:hint="eastAsia"/>
          <w:sz w:val="24"/>
          <w:szCs w:val="24"/>
        </w:rPr>
        <w:t>浸式旅游演出的研发和应用示范。可见增强现实技术已经成为了我国的主要发展方向之一。在政策的大力推动下，我国</w:t>
      </w:r>
      <w:r w:rsidRPr="00423375">
        <w:rPr>
          <w:rFonts w:ascii="Times New Roman" w:eastAsia="宋体" w:hAnsi="Times New Roman" w:cs="Times New Roman"/>
          <w:sz w:val="24"/>
          <w:szCs w:val="24"/>
        </w:rPr>
        <w:t>AR</w:t>
      </w:r>
      <w:r w:rsidRPr="00423375">
        <w:rPr>
          <w:rFonts w:ascii="Times New Roman" w:eastAsia="宋体" w:hAnsi="Times New Roman" w:cs="Times New Roman"/>
          <w:sz w:val="24"/>
          <w:szCs w:val="24"/>
        </w:rPr>
        <w:t>行业市场规模保持高速增长，据统计，</w:t>
      </w:r>
      <w:r w:rsidRPr="00423375">
        <w:rPr>
          <w:rFonts w:ascii="Times New Roman" w:eastAsia="宋体" w:hAnsi="Times New Roman" w:cs="Times New Roman"/>
          <w:sz w:val="24"/>
          <w:szCs w:val="24"/>
        </w:rPr>
        <w:t>2021</w:t>
      </w:r>
      <w:r w:rsidRPr="00423375">
        <w:rPr>
          <w:rFonts w:ascii="Times New Roman" w:eastAsia="宋体" w:hAnsi="Times New Roman" w:cs="Times New Roman"/>
          <w:sz w:val="24"/>
          <w:szCs w:val="24"/>
        </w:rPr>
        <w:t>年中国</w:t>
      </w:r>
      <w:r w:rsidRPr="00423375">
        <w:rPr>
          <w:rFonts w:ascii="Times New Roman" w:eastAsia="宋体" w:hAnsi="Times New Roman" w:cs="Times New Roman"/>
          <w:sz w:val="24"/>
          <w:szCs w:val="24"/>
        </w:rPr>
        <w:t>AR</w:t>
      </w:r>
      <w:r w:rsidRPr="00423375">
        <w:rPr>
          <w:rFonts w:ascii="Times New Roman" w:eastAsia="宋体" w:hAnsi="Times New Roman" w:cs="Times New Roman"/>
          <w:sz w:val="24"/>
          <w:szCs w:val="24"/>
        </w:rPr>
        <w:t>行业市场规模达到了</w:t>
      </w:r>
      <w:r w:rsidRPr="00423375">
        <w:rPr>
          <w:rFonts w:ascii="Times New Roman" w:eastAsia="宋体" w:hAnsi="Times New Roman" w:cs="Times New Roman"/>
          <w:sz w:val="24"/>
          <w:szCs w:val="24"/>
        </w:rPr>
        <w:t>60.7</w:t>
      </w:r>
      <w:r w:rsidRPr="00423375">
        <w:rPr>
          <w:rFonts w:ascii="Times New Roman" w:eastAsia="宋体" w:hAnsi="Times New Roman" w:cs="Times New Roman"/>
          <w:sz w:val="24"/>
          <w:szCs w:val="24"/>
        </w:rPr>
        <w:t>亿元，同比增长</w:t>
      </w:r>
      <w:r w:rsidRPr="00423375">
        <w:rPr>
          <w:rFonts w:ascii="Times New Roman" w:eastAsia="宋体" w:hAnsi="Times New Roman" w:cs="Times New Roman"/>
          <w:sz w:val="24"/>
          <w:szCs w:val="24"/>
        </w:rPr>
        <w:t>81%</w:t>
      </w:r>
      <w:r w:rsidRPr="00423375">
        <w:rPr>
          <w:rFonts w:ascii="Times New Roman" w:eastAsia="宋体" w:hAnsi="Times New Roman" w:cs="Times New Roman"/>
          <w:sz w:val="24"/>
          <w:szCs w:val="24"/>
        </w:rPr>
        <w:t>。可见，</w:t>
      </w:r>
      <w:r w:rsidRPr="00423375">
        <w:rPr>
          <w:rFonts w:ascii="Times New Roman" w:eastAsia="宋体" w:hAnsi="Times New Roman" w:cs="Times New Roman"/>
          <w:sz w:val="24"/>
          <w:szCs w:val="24"/>
        </w:rPr>
        <w:t>AR</w:t>
      </w:r>
      <w:r w:rsidRPr="00423375">
        <w:rPr>
          <w:rFonts w:ascii="Times New Roman" w:eastAsia="宋体" w:hAnsi="Times New Roman" w:cs="Times New Roman"/>
          <w:sz w:val="24"/>
          <w:szCs w:val="24"/>
        </w:rPr>
        <w:t>技术的快速发展为中国经济社会转型和经济高质量发展提供了有力支撑。</w:t>
      </w:r>
    </w:p>
    <w:p w14:paraId="09C87CDE" w14:textId="53C2DA42" w:rsidR="007829A8" w:rsidRPr="007829A8" w:rsidRDefault="007829A8" w:rsidP="007829A8">
      <w:pPr>
        <w:spacing w:line="300" w:lineRule="auto"/>
        <w:ind w:firstLineChars="200" w:firstLine="480"/>
        <w:rPr>
          <w:rFonts w:ascii="Times New Roman" w:eastAsia="宋体" w:hAnsi="Times New Roman" w:cs="Times New Roman"/>
          <w:sz w:val="24"/>
          <w:szCs w:val="24"/>
        </w:rPr>
      </w:pPr>
      <w:r w:rsidRPr="007829A8">
        <w:rPr>
          <w:rFonts w:ascii="Times New Roman" w:eastAsia="宋体" w:hAnsi="Times New Roman" w:cs="Times New Roman"/>
          <w:sz w:val="24"/>
          <w:szCs w:val="24"/>
        </w:rPr>
        <w:t>AR</w:t>
      </w:r>
      <w:r w:rsidRPr="007829A8">
        <w:rPr>
          <w:rFonts w:ascii="Times New Roman" w:eastAsia="宋体" w:hAnsi="Times New Roman" w:cs="Times New Roman"/>
          <w:sz w:val="24"/>
          <w:szCs w:val="24"/>
        </w:rPr>
        <w:t>技术发展的日趋成熟为我国</w:t>
      </w:r>
      <w:proofErr w:type="gramStart"/>
      <w:r w:rsidRPr="007829A8">
        <w:rPr>
          <w:rFonts w:ascii="Times New Roman" w:eastAsia="宋体" w:hAnsi="Times New Roman" w:cs="Times New Roman"/>
          <w:sz w:val="24"/>
          <w:szCs w:val="24"/>
        </w:rPr>
        <w:t>数字文旅的</w:t>
      </w:r>
      <w:proofErr w:type="gramEnd"/>
      <w:r w:rsidRPr="007829A8">
        <w:rPr>
          <w:rFonts w:ascii="Times New Roman" w:eastAsia="宋体" w:hAnsi="Times New Roman" w:cs="Times New Roman"/>
          <w:sz w:val="24"/>
          <w:szCs w:val="24"/>
        </w:rPr>
        <w:t>发展带来了新的价值与机遇。主</w:t>
      </w:r>
      <w:r w:rsidRPr="007829A8">
        <w:rPr>
          <w:rFonts w:ascii="Times New Roman" w:eastAsia="宋体" w:hAnsi="Times New Roman" w:cs="Times New Roman"/>
          <w:sz w:val="24"/>
          <w:szCs w:val="24"/>
        </w:rPr>
        <w:lastRenderedPageBreak/>
        <w:t>题公园利用</w:t>
      </w:r>
      <w:r w:rsidRPr="007829A8">
        <w:rPr>
          <w:rFonts w:ascii="Times New Roman" w:eastAsia="宋体" w:hAnsi="Times New Roman" w:cs="Times New Roman"/>
          <w:sz w:val="24"/>
          <w:szCs w:val="24"/>
        </w:rPr>
        <w:t>AR</w:t>
      </w:r>
      <w:r w:rsidRPr="007829A8">
        <w:rPr>
          <w:rFonts w:ascii="Times New Roman" w:eastAsia="宋体" w:hAnsi="Times New Roman" w:cs="Times New Roman"/>
          <w:sz w:val="24"/>
          <w:szCs w:val="24"/>
        </w:rPr>
        <w:t>技术打破时间和空间的界限，让游客可以拥有身临其境的体验，享受穿越时空的乐趣，创造给游客带来快乐的</w:t>
      </w:r>
      <w:r w:rsidR="00423375">
        <w:rPr>
          <w:rFonts w:ascii="Times New Roman" w:eastAsia="宋体" w:hAnsi="Times New Roman" w:cs="Times New Roman" w:hint="eastAsia"/>
          <w:sz w:val="24"/>
          <w:szCs w:val="24"/>
        </w:rPr>
        <w:t>“</w:t>
      </w:r>
      <w:r w:rsidR="00423375" w:rsidRPr="007829A8">
        <w:rPr>
          <w:rFonts w:ascii="Times New Roman" w:eastAsia="宋体" w:hAnsi="Times New Roman" w:cs="Times New Roman"/>
          <w:sz w:val="24"/>
          <w:szCs w:val="24"/>
        </w:rPr>
        <w:t>投入型乐园</w:t>
      </w:r>
      <w:r w:rsidR="00423375">
        <w:rPr>
          <w:rFonts w:ascii="Times New Roman" w:eastAsia="宋体" w:hAnsi="Times New Roman" w:cs="Times New Roman" w:hint="eastAsia"/>
          <w:sz w:val="24"/>
          <w:szCs w:val="24"/>
        </w:rPr>
        <w:t>”</w:t>
      </w:r>
      <w:r w:rsidRPr="007829A8">
        <w:rPr>
          <w:rFonts w:ascii="Times New Roman" w:eastAsia="宋体" w:hAnsi="Times New Roman" w:cs="Times New Roman"/>
          <w:sz w:val="24"/>
          <w:szCs w:val="24"/>
        </w:rPr>
        <w:t>。随着</w:t>
      </w:r>
      <w:r w:rsidRPr="007829A8">
        <w:rPr>
          <w:rFonts w:ascii="Times New Roman" w:eastAsia="宋体" w:hAnsi="Times New Roman" w:cs="Times New Roman"/>
          <w:sz w:val="24"/>
          <w:szCs w:val="24"/>
        </w:rPr>
        <w:t>AR</w:t>
      </w:r>
      <w:r w:rsidRPr="007829A8">
        <w:rPr>
          <w:rFonts w:ascii="Times New Roman" w:eastAsia="宋体" w:hAnsi="Times New Roman" w:cs="Times New Roman"/>
          <w:sz w:val="24"/>
          <w:szCs w:val="24"/>
        </w:rPr>
        <w:t>技术在主题乐园的应用，越来越多的人去体验</w:t>
      </w:r>
      <w:r w:rsidRPr="007829A8">
        <w:rPr>
          <w:rFonts w:ascii="Times New Roman" w:eastAsia="宋体" w:hAnsi="Times New Roman" w:cs="Times New Roman"/>
          <w:sz w:val="24"/>
          <w:szCs w:val="24"/>
        </w:rPr>
        <w:t>AR</w:t>
      </w:r>
      <w:r w:rsidRPr="007829A8">
        <w:rPr>
          <w:rFonts w:ascii="Times New Roman" w:eastAsia="宋体" w:hAnsi="Times New Roman" w:cs="Times New Roman"/>
          <w:sz w:val="24"/>
          <w:szCs w:val="24"/>
        </w:rPr>
        <w:t>项目，但大家所持态度不一。芜湖方特，是华强方特文化科技集团在安徽芜湖的精品力作，是包含主题游乐、主题演艺、特色景观、餐饮休闲和光影夜游的综合性休闲旅游区。自</w:t>
      </w:r>
      <w:r w:rsidRPr="007829A8">
        <w:rPr>
          <w:rFonts w:ascii="Times New Roman" w:eastAsia="宋体" w:hAnsi="Times New Roman" w:cs="Times New Roman"/>
          <w:sz w:val="24"/>
          <w:szCs w:val="24"/>
        </w:rPr>
        <w:t>2007</w:t>
      </w:r>
      <w:r w:rsidRPr="007829A8">
        <w:rPr>
          <w:rFonts w:ascii="Times New Roman" w:eastAsia="宋体" w:hAnsi="Times New Roman" w:cs="Times New Roman"/>
          <w:sz w:val="24"/>
          <w:szCs w:val="24"/>
        </w:rPr>
        <w:t>年建成运营以来，芜湖方特旅游区始终坚持</w:t>
      </w:r>
      <w:r w:rsidR="004C41B9">
        <w:rPr>
          <w:rFonts w:ascii="Times New Roman" w:eastAsia="宋体" w:hAnsi="Times New Roman" w:cs="Times New Roman" w:hint="eastAsia"/>
          <w:sz w:val="24"/>
          <w:szCs w:val="24"/>
        </w:rPr>
        <w:t>“</w:t>
      </w:r>
      <w:r w:rsidR="004C41B9" w:rsidRPr="007829A8">
        <w:rPr>
          <w:rFonts w:ascii="Times New Roman" w:eastAsia="宋体" w:hAnsi="Times New Roman" w:cs="Times New Roman"/>
          <w:sz w:val="24"/>
          <w:szCs w:val="24"/>
        </w:rPr>
        <w:t>文化</w:t>
      </w:r>
      <w:r w:rsidR="004C41B9" w:rsidRPr="007829A8">
        <w:rPr>
          <w:rFonts w:ascii="Times New Roman" w:eastAsia="宋体" w:hAnsi="Times New Roman" w:cs="Times New Roman"/>
          <w:sz w:val="24"/>
          <w:szCs w:val="24"/>
        </w:rPr>
        <w:t>+</w:t>
      </w:r>
      <w:r w:rsidR="004C41B9" w:rsidRPr="007829A8">
        <w:rPr>
          <w:rFonts w:ascii="Times New Roman" w:eastAsia="宋体" w:hAnsi="Times New Roman" w:cs="Times New Roman"/>
          <w:sz w:val="24"/>
          <w:szCs w:val="24"/>
        </w:rPr>
        <w:t>科技</w:t>
      </w:r>
      <w:r w:rsidR="004C41B9">
        <w:rPr>
          <w:rFonts w:ascii="Times New Roman" w:eastAsia="宋体" w:hAnsi="Times New Roman" w:cs="Times New Roman" w:hint="eastAsia"/>
          <w:sz w:val="24"/>
          <w:szCs w:val="24"/>
        </w:rPr>
        <w:t>”</w:t>
      </w:r>
      <w:r w:rsidRPr="007829A8">
        <w:rPr>
          <w:rFonts w:ascii="Times New Roman" w:eastAsia="宋体" w:hAnsi="Times New Roman" w:cs="Times New Roman"/>
          <w:sz w:val="24"/>
          <w:szCs w:val="24"/>
        </w:rPr>
        <w:t>的发展模式，</w:t>
      </w:r>
      <w:r w:rsidRPr="007829A8">
        <w:rPr>
          <w:rFonts w:ascii="Times New Roman" w:eastAsia="宋体" w:hAnsi="Times New Roman" w:cs="Times New Roman"/>
          <w:sz w:val="24"/>
          <w:szCs w:val="24"/>
        </w:rPr>
        <w:t xml:space="preserve"> </w:t>
      </w:r>
      <w:r w:rsidRPr="007829A8">
        <w:rPr>
          <w:rFonts w:ascii="Times New Roman" w:eastAsia="宋体" w:hAnsi="Times New Roman" w:cs="Times New Roman"/>
          <w:sz w:val="24"/>
          <w:szCs w:val="24"/>
        </w:rPr>
        <w:t>融入</w:t>
      </w:r>
      <w:r w:rsidRPr="007829A8">
        <w:rPr>
          <w:rFonts w:ascii="Times New Roman" w:eastAsia="宋体" w:hAnsi="Times New Roman" w:cs="Times New Roman"/>
          <w:sz w:val="24"/>
          <w:szCs w:val="24"/>
        </w:rPr>
        <w:t>AR</w:t>
      </w:r>
      <w:r w:rsidRPr="007829A8">
        <w:rPr>
          <w:rFonts w:ascii="Times New Roman" w:eastAsia="宋体" w:hAnsi="Times New Roman" w:cs="Times New Roman"/>
          <w:sz w:val="24"/>
          <w:szCs w:val="24"/>
        </w:rPr>
        <w:t>技术给游客提供更多的交互体验，将中国传统故事与现代主题乐园紧密地结合在一起，为中国文化的发展探索出新的模式，打开了新局面。</w:t>
      </w:r>
    </w:p>
    <w:p w14:paraId="626D7E75" w14:textId="2442E364" w:rsidR="0075768D" w:rsidRDefault="007829A8" w:rsidP="007829A8">
      <w:pPr>
        <w:spacing w:line="300" w:lineRule="auto"/>
        <w:ind w:firstLineChars="200" w:firstLine="480"/>
        <w:rPr>
          <w:rFonts w:ascii="Times New Roman" w:eastAsia="宋体" w:hAnsi="Times New Roman" w:cs="Times New Roman"/>
          <w:sz w:val="24"/>
          <w:szCs w:val="24"/>
        </w:rPr>
      </w:pPr>
      <w:r w:rsidRPr="007829A8">
        <w:rPr>
          <w:rFonts w:ascii="Times New Roman" w:eastAsia="宋体" w:hAnsi="Times New Roman" w:cs="Times New Roman"/>
          <w:sz w:val="24"/>
          <w:szCs w:val="24"/>
        </w:rPr>
        <w:t>为了切实地了解游客对芜湖方特主题公园的</w:t>
      </w:r>
      <w:r w:rsidRPr="007829A8">
        <w:rPr>
          <w:rFonts w:ascii="Times New Roman" w:eastAsia="宋体" w:hAnsi="Times New Roman" w:cs="Times New Roman"/>
          <w:sz w:val="24"/>
          <w:szCs w:val="24"/>
        </w:rPr>
        <w:t>AR</w:t>
      </w:r>
      <w:r w:rsidRPr="007829A8">
        <w:rPr>
          <w:rFonts w:ascii="Times New Roman" w:eastAsia="宋体" w:hAnsi="Times New Roman" w:cs="Times New Roman"/>
          <w:sz w:val="24"/>
          <w:szCs w:val="24"/>
        </w:rPr>
        <w:t>项目的满意程度，助力</w:t>
      </w:r>
      <w:r w:rsidRPr="007829A8">
        <w:rPr>
          <w:rFonts w:ascii="Times New Roman" w:eastAsia="宋体" w:hAnsi="Times New Roman" w:cs="Times New Roman"/>
          <w:sz w:val="24"/>
          <w:szCs w:val="24"/>
        </w:rPr>
        <w:t>AR</w:t>
      </w:r>
      <w:r w:rsidRPr="007829A8">
        <w:rPr>
          <w:rFonts w:ascii="Times New Roman" w:eastAsia="宋体" w:hAnsi="Times New Roman" w:cs="Times New Roman"/>
          <w:sz w:val="24"/>
          <w:szCs w:val="24"/>
        </w:rPr>
        <w:t>技术在主题公园上的进一步发展，团队从</w:t>
      </w:r>
      <w:r w:rsidR="0026478E" w:rsidRPr="0026478E">
        <w:rPr>
          <w:rFonts w:ascii="Times New Roman" w:eastAsia="宋体" w:hAnsi="Times New Roman" w:cs="Times New Roman"/>
          <w:sz w:val="24"/>
          <w:szCs w:val="24"/>
        </w:rPr>
        <w:t>AR</w:t>
      </w:r>
      <w:r w:rsidR="0026478E" w:rsidRPr="0026478E">
        <w:rPr>
          <w:rFonts w:ascii="Times New Roman" w:eastAsia="宋体" w:hAnsi="Times New Roman" w:cs="Times New Roman"/>
          <w:sz w:val="24"/>
          <w:szCs w:val="24"/>
        </w:rPr>
        <w:t>设备和项目体验两个维度</w:t>
      </w:r>
      <w:r w:rsidRPr="007829A8">
        <w:rPr>
          <w:rFonts w:ascii="Times New Roman" w:eastAsia="宋体" w:hAnsi="Times New Roman" w:cs="Times New Roman"/>
          <w:sz w:val="24"/>
          <w:szCs w:val="24"/>
        </w:rPr>
        <w:t>选取指标构建芜湖方特主题公园的</w:t>
      </w:r>
      <w:r w:rsidRPr="007829A8">
        <w:rPr>
          <w:rFonts w:ascii="Times New Roman" w:eastAsia="宋体" w:hAnsi="Times New Roman" w:cs="Times New Roman"/>
          <w:sz w:val="24"/>
          <w:szCs w:val="24"/>
        </w:rPr>
        <w:t>AR</w:t>
      </w:r>
      <w:r w:rsidRPr="007829A8">
        <w:rPr>
          <w:rFonts w:ascii="Times New Roman" w:eastAsia="宋体" w:hAnsi="Times New Roman" w:cs="Times New Roman"/>
          <w:sz w:val="24"/>
          <w:szCs w:val="24"/>
        </w:rPr>
        <w:t>项目满意度的评价指标体系</w:t>
      </w:r>
      <w:r w:rsidR="00CC2BE5">
        <w:rPr>
          <w:rFonts w:ascii="Times New Roman" w:eastAsia="宋体" w:hAnsi="Times New Roman" w:cs="Times New Roman" w:hint="eastAsia"/>
          <w:sz w:val="24"/>
          <w:szCs w:val="24"/>
        </w:rPr>
        <w:t>，</w:t>
      </w:r>
      <w:r w:rsidRPr="007829A8">
        <w:rPr>
          <w:rFonts w:ascii="Times New Roman" w:eastAsia="宋体" w:hAnsi="Times New Roman" w:cs="Times New Roman"/>
          <w:sz w:val="24"/>
          <w:szCs w:val="24"/>
        </w:rPr>
        <w:t>并以问卷的形式对安徽省常住居民实施了</w:t>
      </w:r>
      <w:r w:rsidRPr="007829A8">
        <w:rPr>
          <w:rFonts w:ascii="Times New Roman" w:eastAsia="宋体" w:hAnsi="Times New Roman" w:cs="Times New Roman"/>
          <w:sz w:val="24"/>
          <w:szCs w:val="24"/>
        </w:rPr>
        <w:t>AR</w:t>
      </w:r>
      <w:r w:rsidRPr="007829A8">
        <w:rPr>
          <w:rFonts w:ascii="Times New Roman" w:eastAsia="宋体" w:hAnsi="Times New Roman" w:cs="Times New Roman"/>
          <w:sz w:val="24"/>
          <w:szCs w:val="24"/>
        </w:rPr>
        <w:t>项目的满意度的调查。</w:t>
      </w:r>
    </w:p>
    <w:bookmarkEnd w:id="1"/>
    <w:p w14:paraId="55A68A7C" w14:textId="680B73D2" w:rsidR="007829A8" w:rsidRPr="007829A8" w:rsidRDefault="007829A8" w:rsidP="007829A8">
      <w:pPr>
        <w:spacing w:line="300" w:lineRule="auto"/>
        <w:ind w:firstLineChars="200" w:firstLine="562"/>
        <w:rPr>
          <w:rFonts w:ascii="Times New Roman" w:eastAsia="宋体" w:hAnsi="Times New Roman" w:cs="Times New Roman"/>
          <w:b/>
          <w:bCs/>
          <w:sz w:val="28"/>
          <w:szCs w:val="28"/>
        </w:rPr>
      </w:pPr>
      <w:r w:rsidRPr="007829A8">
        <w:rPr>
          <w:rFonts w:ascii="Times New Roman" w:eastAsia="宋体" w:hAnsi="Times New Roman" w:cs="Times New Roman" w:hint="eastAsia"/>
          <w:b/>
          <w:bCs/>
          <w:sz w:val="28"/>
          <w:szCs w:val="28"/>
        </w:rPr>
        <w:t>二、</w:t>
      </w:r>
      <w:r w:rsidRPr="007829A8">
        <w:rPr>
          <w:rFonts w:ascii="Times New Roman" w:eastAsia="宋体" w:hAnsi="Times New Roman" w:cs="Times New Roman"/>
          <w:b/>
          <w:bCs/>
          <w:sz w:val="28"/>
          <w:szCs w:val="28"/>
        </w:rPr>
        <w:t>项目需解决的问题</w:t>
      </w:r>
    </w:p>
    <w:p w14:paraId="711B99CD" w14:textId="263C6341" w:rsidR="007829A8" w:rsidRPr="007829A8" w:rsidRDefault="007829A8" w:rsidP="007829A8">
      <w:pPr>
        <w:spacing w:line="30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1.</w:t>
      </w:r>
      <w:r w:rsidRPr="007829A8">
        <w:rPr>
          <w:rFonts w:ascii="Times New Roman" w:eastAsia="宋体" w:hAnsi="Times New Roman" w:cs="Times New Roman" w:hint="eastAsia"/>
          <w:sz w:val="24"/>
          <w:szCs w:val="24"/>
        </w:rPr>
        <w:t>如何</w:t>
      </w:r>
      <w:r>
        <w:rPr>
          <w:rFonts w:ascii="Times New Roman" w:eastAsia="宋体" w:hAnsi="Times New Roman" w:cs="Times New Roman" w:hint="eastAsia"/>
          <w:sz w:val="24"/>
          <w:szCs w:val="24"/>
        </w:rPr>
        <w:t>基于调查</w:t>
      </w:r>
      <w:r w:rsidRPr="007829A8">
        <w:rPr>
          <w:rFonts w:ascii="Times New Roman" w:eastAsia="宋体" w:hAnsi="Times New Roman" w:cs="Times New Roman" w:hint="eastAsia"/>
          <w:sz w:val="24"/>
          <w:szCs w:val="24"/>
        </w:rPr>
        <w:t>数据分析游客对芜湖方特主题公园的</w:t>
      </w:r>
      <w:r w:rsidRPr="007829A8">
        <w:rPr>
          <w:rFonts w:ascii="Times New Roman" w:eastAsia="宋体" w:hAnsi="Times New Roman" w:cs="Times New Roman"/>
          <w:sz w:val="24"/>
          <w:szCs w:val="24"/>
        </w:rPr>
        <w:t>AR</w:t>
      </w:r>
      <w:r w:rsidRPr="007829A8">
        <w:rPr>
          <w:rFonts w:ascii="Times New Roman" w:eastAsia="宋体" w:hAnsi="Times New Roman" w:cs="Times New Roman"/>
          <w:sz w:val="24"/>
          <w:szCs w:val="24"/>
        </w:rPr>
        <w:t>项目满意程度？</w:t>
      </w:r>
    </w:p>
    <w:p w14:paraId="3D47F69E" w14:textId="54F8C259" w:rsidR="007829A8" w:rsidRDefault="007829A8" w:rsidP="007829A8">
      <w:pPr>
        <w:spacing w:line="30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2.</w:t>
      </w:r>
      <w:r w:rsidRPr="007829A8">
        <w:rPr>
          <w:rFonts w:ascii="Times New Roman" w:eastAsia="宋体" w:hAnsi="Times New Roman" w:cs="Times New Roman" w:hint="eastAsia"/>
          <w:sz w:val="24"/>
          <w:szCs w:val="24"/>
        </w:rPr>
        <w:t>如何根据游客对芜湖方特主题公园的满意度情况提出针对性的对策建议，助推</w:t>
      </w:r>
      <w:r w:rsidRPr="007829A8">
        <w:rPr>
          <w:rFonts w:ascii="Times New Roman" w:eastAsia="宋体" w:hAnsi="Times New Roman" w:cs="Times New Roman"/>
          <w:sz w:val="24"/>
          <w:szCs w:val="24"/>
        </w:rPr>
        <w:t>AR</w:t>
      </w:r>
      <w:r w:rsidRPr="007829A8">
        <w:rPr>
          <w:rFonts w:ascii="Times New Roman" w:eastAsia="宋体" w:hAnsi="Times New Roman" w:cs="Times New Roman"/>
          <w:sz w:val="24"/>
          <w:szCs w:val="24"/>
        </w:rPr>
        <w:t>技术在主题公园上的进一步发展？</w:t>
      </w:r>
    </w:p>
    <w:p w14:paraId="0820C5BD" w14:textId="77777777" w:rsidR="00257823" w:rsidRPr="00257823" w:rsidRDefault="00257823" w:rsidP="007829A8">
      <w:pPr>
        <w:spacing w:line="300" w:lineRule="auto"/>
        <w:ind w:firstLineChars="200" w:firstLine="480"/>
        <w:rPr>
          <w:rFonts w:ascii="Times New Roman" w:eastAsia="宋体" w:hAnsi="Times New Roman" w:cs="Times New Roman" w:hint="eastAsia"/>
          <w:sz w:val="24"/>
          <w:szCs w:val="24"/>
        </w:rPr>
      </w:pPr>
    </w:p>
    <w:sectPr w:rsidR="00257823" w:rsidRPr="002578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68D"/>
    <w:rsid w:val="0019300C"/>
    <w:rsid w:val="00257823"/>
    <w:rsid w:val="0026478E"/>
    <w:rsid w:val="00423375"/>
    <w:rsid w:val="004C41B9"/>
    <w:rsid w:val="004F643D"/>
    <w:rsid w:val="005C0F04"/>
    <w:rsid w:val="0075768D"/>
    <w:rsid w:val="007829A8"/>
    <w:rsid w:val="00965561"/>
    <w:rsid w:val="00A06BF4"/>
    <w:rsid w:val="00C0321D"/>
    <w:rsid w:val="00CC2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AE325"/>
  <w15:chartTrackingRefBased/>
  <w15:docId w15:val="{5F3E63BA-80A9-46C8-BA49-C033BFCD0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uiPriority w:val="99"/>
    <w:unhideWhenUsed/>
    <w:qFormat/>
    <w:rsid w:val="007829A8"/>
    <w:pPr>
      <w:spacing w:line="400" w:lineRule="exact"/>
      <w:ind w:firstLineChars="200" w:firstLine="602"/>
      <w:jc w:val="center"/>
    </w:pPr>
    <w:rPr>
      <w:rFonts w:ascii="Times New Roman" w:eastAsia="宋体" w:hAnsi="Times New Roman" w:cs="Times New Roman"/>
      <w:b/>
      <w:bCs/>
      <w:color w:val="000000"/>
      <w:kern w:val="0"/>
      <w:sz w:val="30"/>
      <w:szCs w:val="3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242</Words>
  <Characters>1384</Characters>
  <Application>Microsoft Office Word</Application>
  <DocSecurity>0</DocSecurity>
  <Lines>11</Lines>
  <Paragraphs>3</Paragraphs>
  <ScaleCrop>false</ScaleCrop>
  <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lyl20143941@outlook.com</dc:creator>
  <cp:keywords/>
  <dc:description/>
  <cp:lastModifiedBy>lyl20143941@outlook.com</cp:lastModifiedBy>
  <cp:revision>9</cp:revision>
  <dcterms:created xsi:type="dcterms:W3CDTF">2024-06-22T07:28:00Z</dcterms:created>
  <dcterms:modified xsi:type="dcterms:W3CDTF">2024-07-03T03:59:00Z</dcterms:modified>
</cp:coreProperties>
</file>