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C406E" w14:textId="2DB8BE8F" w:rsidR="00AD1803" w:rsidRDefault="00AD1803" w:rsidP="00AD180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《众筹》教学设计</w:t>
      </w:r>
      <w:r w:rsidR="00E752DF">
        <w:rPr>
          <w:rFonts w:hint="eastAsia"/>
          <w:b/>
          <w:sz w:val="32"/>
          <w:szCs w:val="32"/>
        </w:rPr>
        <w:t>18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20"/>
        <w:gridCol w:w="810"/>
        <w:gridCol w:w="370"/>
        <w:gridCol w:w="2060"/>
        <w:gridCol w:w="720"/>
        <w:gridCol w:w="2160"/>
      </w:tblGrid>
      <w:tr w:rsidR="00AD1803" w14:paraId="7EFC2214" w14:textId="77777777" w:rsidTr="007D6D4F">
        <w:trPr>
          <w:trHeight w:val="451"/>
        </w:trPr>
        <w:tc>
          <w:tcPr>
            <w:tcW w:w="1800" w:type="dxa"/>
            <w:vAlign w:val="center"/>
          </w:tcPr>
          <w:p w14:paraId="6AC096F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7740" w:type="dxa"/>
            <w:gridSpan w:val="6"/>
            <w:vAlign w:val="center"/>
          </w:tcPr>
          <w:p w14:paraId="796DA912" w14:textId="2310B8DD" w:rsidR="00AD1803" w:rsidRPr="002C5B98" w:rsidRDefault="00A80F1B" w:rsidP="007D6D4F">
            <w:pPr>
              <w:rPr>
                <w:rFonts w:ascii="宋体" w:hAnsi="宋体"/>
                <w:szCs w:val="21"/>
              </w:rPr>
            </w:pPr>
            <w:proofErr w:type="gramStart"/>
            <w:r w:rsidRPr="00A80F1B">
              <w:rPr>
                <w:rFonts w:ascii="宋体" w:hAnsi="宋体" w:hint="eastAsia"/>
                <w:szCs w:val="21"/>
              </w:rPr>
              <w:t>国外众筹监管</w:t>
            </w:r>
            <w:proofErr w:type="gramEnd"/>
          </w:p>
        </w:tc>
      </w:tr>
      <w:tr w:rsidR="00AD1803" w14:paraId="05266656" w14:textId="77777777" w:rsidTr="007D6D4F">
        <w:trPr>
          <w:trHeight w:val="459"/>
        </w:trPr>
        <w:tc>
          <w:tcPr>
            <w:tcW w:w="1800" w:type="dxa"/>
            <w:vAlign w:val="center"/>
          </w:tcPr>
          <w:p w14:paraId="29B453E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教师姓名</w:t>
            </w:r>
          </w:p>
        </w:tc>
        <w:tc>
          <w:tcPr>
            <w:tcW w:w="1620" w:type="dxa"/>
            <w:vAlign w:val="center"/>
          </w:tcPr>
          <w:p w14:paraId="06046BEA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72ACA80D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教学班级</w:t>
            </w:r>
          </w:p>
        </w:tc>
        <w:tc>
          <w:tcPr>
            <w:tcW w:w="2060" w:type="dxa"/>
            <w:vAlign w:val="center"/>
          </w:tcPr>
          <w:p w14:paraId="64B7F5D4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互联网金融专业</w:t>
            </w:r>
          </w:p>
        </w:tc>
        <w:tc>
          <w:tcPr>
            <w:tcW w:w="720" w:type="dxa"/>
            <w:vAlign w:val="center"/>
          </w:tcPr>
          <w:p w14:paraId="005EB0A5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课时</w:t>
            </w:r>
          </w:p>
        </w:tc>
        <w:tc>
          <w:tcPr>
            <w:tcW w:w="2160" w:type="dxa"/>
            <w:vAlign w:val="center"/>
          </w:tcPr>
          <w:p w14:paraId="4BAB4943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D1803" w14:paraId="027EBCCE" w14:textId="77777777" w:rsidTr="007D6D4F">
        <w:trPr>
          <w:trHeight w:val="608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30AEA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教学内容分析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3FAA4751" w14:textId="76187E39" w:rsidR="00AD1803" w:rsidRPr="002C5B98" w:rsidRDefault="00A80F1B" w:rsidP="007D6D4F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proofErr w:type="gramStart"/>
            <w:r>
              <w:rPr>
                <w:rFonts w:ascii="宋体" w:hAnsi="宋体" w:hint="eastAsia"/>
                <w:szCs w:val="21"/>
              </w:rPr>
              <w:t>美国众筹监管</w:t>
            </w:r>
            <w:proofErr w:type="gramEnd"/>
            <w:r>
              <w:rPr>
                <w:rFonts w:ascii="宋体" w:hAnsi="宋体" w:hint="eastAsia"/>
                <w:szCs w:val="21"/>
              </w:rPr>
              <w:t>；2.</w:t>
            </w:r>
            <w:proofErr w:type="gramStart"/>
            <w:r>
              <w:rPr>
                <w:rFonts w:ascii="宋体" w:hAnsi="宋体" w:hint="eastAsia"/>
                <w:szCs w:val="21"/>
              </w:rPr>
              <w:t>英国众筹监管</w:t>
            </w:r>
            <w:proofErr w:type="gramEnd"/>
            <w:r>
              <w:rPr>
                <w:rFonts w:ascii="宋体" w:hAnsi="宋体" w:hint="eastAsia"/>
                <w:szCs w:val="21"/>
              </w:rPr>
              <w:t>；3.</w:t>
            </w:r>
            <w:proofErr w:type="gramStart"/>
            <w:r>
              <w:rPr>
                <w:rFonts w:ascii="宋体" w:hAnsi="宋体" w:hint="eastAsia"/>
                <w:szCs w:val="21"/>
              </w:rPr>
              <w:t>法国众筹监管</w:t>
            </w:r>
            <w:proofErr w:type="gramEnd"/>
            <w:r>
              <w:rPr>
                <w:rFonts w:ascii="宋体" w:hAnsi="宋体" w:hint="eastAsia"/>
                <w:szCs w:val="21"/>
              </w:rPr>
              <w:t>；4.</w:t>
            </w:r>
            <w:proofErr w:type="gramStart"/>
            <w:r>
              <w:rPr>
                <w:rFonts w:ascii="宋体" w:hAnsi="宋体" w:hint="eastAsia"/>
                <w:szCs w:val="21"/>
              </w:rPr>
              <w:t>日本众筹监管</w:t>
            </w:r>
            <w:proofErr w:type="gramEnd"/>
          </w:p>
        </w:tc>
      </w:tr>
      <w:tr w:rsidR="00AD1803" w14:paraId="443AEB0E" w14:textId="77777777" w:rsidTr="007D6D4F">
        <w:trPr>
          <w:trHeight w:val="860"/>
        </w:trPr>
        <w:tc>
          <w:tcPr>
            <w:tcW w:w="1800" w:type="dxa"/>
            <w:vAlign w:val="center"/>
          </w:tcPr>
          <w:p w14:paraId="531DDE29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成果导向</w:t>
            </w:r>
          </w:p>
        </w:tc>
        <w:tc>
          <w:tcPr>
            <w:tcW w:w="7740" w:type="dxa"/>
            <w:gridSpan w:val="6"/>
          </w:tcPr>
          <w:p w14:paraId="368C6CE9" w14:textId="27769DC8" w:rsidR="00114A03" w:rsidRPr="00194A3F" w:rsidRDefault="00114A03" w:rsidP="007D6D4F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对比美国、英国、法国、日本、</w:t>
            </w:r>
            <w:proofErr w:type="gramStart"/>
            <w:r>
              <w:rPr>
                <w:rFonts w:ascii="宋体" w:hAnsi="宋体" w:hint="eastAsia"/>
                <w:szCs w:val="21"/>
              </w:rPr>
              <w:t>意大利众筹法案</w:t>
            </w:r>
            <w:proofErr w:type="gramEnd"/>
            <w:r>
              <w:rPr>
                <w:rFonts w:ascii="宋体" w:hAnsi="宋体" w:hint="eastAsia"/>
                <w:szCs w:val="21"/>
              </w:rPr>
              <w:t>的区别</w:t>
            </w:r>
          </w:p>
        </w:tc>
      </w:tr>
      <w:tr w:rsidR="00AD1803" w14:paraId="4A5FB88F" w14:textId="77777777" w:rsidTr="007D6D4F">
        <w:trPr>
          <w:cantSplit/>
          <w:trHeight w:val="463"/>
        </w:trPr>
        <w:tc>
          <w:tcPr>
            <w:tcW w:w="1800" w:type="dxa"/>
            <w:vMerge w:val="restart"/>
            <w:vAlign w:val="center"/>
          </w:tcPr>
          <w:p w14:paraId="23584BB5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教学目标</w:t>
            </w:r>
          </w:p>
        </w:tc>
        <w:tc>
          <w:tcPr>
            <w:tcW w:w="1620" w:type="dxa"/>
            <w:vAlign w:val="center"/>
          </w:tcPr>
          <w:p w14:paraId="0D5D2D8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知识与技能</w:t>
            </w:r>
          </w:p>
        </w:tc>
        <w:tc>
          <w:tcPr>
            <w:tcW w:w="6120" w:type="dxa"/>
            <w:gridSpan w:val="5"/>
            <w:vAlign w:val="center"/>
          </w:tcPr>
          <w:p w14:paraId="1780FC67" w14:textId="6BCEC67D" w:rsidR="00AD1803" w:rsidRDefault="00114A03" w:rsidP="00AD180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世界主要</w:t>
            </w:r>
            <w:proofErr w:type="gramStart"/>
            <w:r>
              <w:rPr>
                <w:rFonts w:ascii="宋体" w:hAnsi="宋体" w:hint="eastAsia"/>
                <w:sz w:val="24"/>
              </w:rPr>
              <w:t>国家众筹监管</w:t>
            </w:r>
            <w:proofErr w:type="gramEnd"/>
            <w:r>
              <w:rPr>
                <w:rFonts w:ascii="宋体" w:hAnsi="宋体" w:hint="eastAsia"/>
                <w:sz w:val="24"/>
              </w:rPr>
              <w:t>政策；比较分析能力培养</w:t>
            </w:r>
          </w:p>
        </w:tc>
      </w:tr>
      <w:tr w:rsidR="00AD1803" w14:paraId="75FCC141" w14:textId="77777777" w:rsidTr="007D6D4F">
        <w:trPr>
          <w:cantSplit/>
          <w:trHeight w:val="524"/>
        </w:trPr>
        <w:tc>
          <w:tcPr>
            <w:tcW w:w="1800" w:type="dxa"/>
            <w:vMerge/>
          </w:tcPr>
          <w:p w14:paraId="5538282E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66A4B91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过程与方法</w:t>
            </w:r>
          </w:p>
        </w:tc>
        <w:tc>
          <w:tcPr>
            <w:tcW w:w="6120" w:type="dxa"/>
            <w:gridSpan w:val="5"/>
            <w:vAlign w:val="center"/>
          </w:tcPr>
          <w:p w14:paraId="16E1F83C" w14:textId="4169D67F" w:rsidR="00AD1803" w:rsidRDefault="00114A03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教师讲授，学生展示，教师总结</w:t>
            </w:r>
          </w:p>
        </w:tc>
      </w:tr>
      <w:tr w:rsidR="00AD1803" w14:paraId="2D7F1020" w14:textId="77777777" w:rsidTr="007D6D4F">
        <w:trPr>
          <w:cantSplit/>
          <w:trHeight w:val="392"/>
        </w:trPr>
        <w:tc>
          <w:tcPr>
            <w:tcW w:w="1800" w:type="dxa"/>
            <w:vMerge/>
          </w:tcPr>
          <w:p w14:paraId="7C8EC1F0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BB3009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</w:t>
            </w:r>
            <w:proofErr w:type="gramStart"/>
            <w:r>
              <w:rPr>
                <w:rFonts w:ascii="宋体" w:hAnsi="宋体" w:hint="eastAsia"/>
                <w:sz w:val="24"/>
              </w:rPr>
              <w:t>思政观</w:t>
            </w:r>
            <w:proofErr w:type="gramEnd"/>
          </w:p>
        </w:tc>
        <w:tc>
          <w:tcPr>
            <w:tcW w:w="6120" w:type="dxa"/>
            <w:gridSpan w:val="5"/>
            <w:vAlign w:val="center"/>
          </w:tcPr>
          <w:p w14:paraId="6D2B3437" w14:textId="2510E593" w:rsidR="00AD1803" w:rsidRDefault="00D301C1" w:rsidP="007D6D4F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国家创新战略</w:t>
            </w:r>
          </w:p>
        </w:tc>
      </w:tr>
      <w:tr w:rsidR="00AD1803" w14:paraId="2ECFF195" w14:textId="77777777" w:rsidTr="007D6D4F">
        <w:trPr>
          <w:trHeight w:val="526"/>
        </w:trPr>
        <w:tc>
          <w:tcPr>
            <w:tcW w:w="1800" w:type="dxa"/>
            <w:vAlign w:val="center"/>
          </w:tcPr>
          <w:p w14:paraId="7E9A760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教学重点</w:t>
            </w:r>
          </w:p>
        </w:tc>
        <w:tc>
          <w:tcPr>
            <w:tcW w:w="7740" w:type="dxa"/>
            <w:gridSpan w:val="6"/>
          </w:tcPr>
          <w:p w14:paraId="06B026DF" w14:textId="68FBBE81" w:rsidR="00AD1803" w:rsidRDefault="00222B7C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J</w:t>
            </w:r>
            <w:r>
              <w:rPr>
                <w:rFonts w:ascii="宋体" w:hAnsi="宋体"/>
                <w:sz w:val="24"/>
              </w:rPr>
              <w:t>OBS</w:t>
            </w:r>
            <w:r>
              <w:rPr>
                <w:rFonts w:ascii="宋体" w:hAnsi="宋体" w:hint="eastAsia"/>
                <w:sz w:val="24"/>
              </w:rPr>
              <w:t>法案与《</w:t>
            </w:r>
            <w:r w:rsidRPr="00222B7C">
              <w:rPr>
                <w:rFonts w:ascii="宋体" w:hAnsi="宋体" w:hint="eastAsia"/>
                <w:sz w:val="24"/>
              </w:rPr>
              <w:t>关于网络众筹和通过其他方式发行不易变现证券的监管规则</w:t>
            </w:r>
            <w:r>
              <w:rPr>
                <w:rFonts w:ascii="宋体" w:hAnsi="宋体" w:hint="eastAsia"/>
                <w:sz w:val="24"/>
              </w:rPr>
              <w:t>》</w:t>
            </w:r>
          </w:p>
        </w:tc>
      </w:tr>
      <w:tr w:rsidR="00AD1803" w14:paraId="584ACFE7" w14:textId="77777777" w:rsidTr="007D6D4F">
        <w:trPr>
          <w:trHeight w:val="525"/>
        </w:trPr>
        <w:tc>
          <w:tcPr>
            <w:tcW w:w="1800" w:type="dxa"/>
            <w:vAlign w:val="center"/>
          </w:tcPr>
          <w:p w14:paraId="7A73C049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教学难点</w:t>
            </w:r>
          </w:p>
        </w:tc>
        <w:tc>
          <w:tcPr>
            <w:tcW w:w="7740" w:type="dxa"/>
            <w:gridSpan w:val="6"/>
          </w:tcPr>
          <w:p w14:paraId="45A4A495" w14:textId="22F4108B" w:rsidR="00AD1803" w:rsidRDefault="00222B7C" w:rsidP="007D6D4F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众筹监管</w:t>
            </w:r>
            <w:proofErr w:type="gramEnd"/>
            <w:r>
              <w:rPr>
                <w:rFonts w:ascii="宋体" w:hAnsi="宋体" w:hint="eastAsia"/>
                <w:sz w:val="24"/>
              </w:rPr>
              <w:t>政策对比</w:t>
            </w:r>
          </w:p>
        </w:tc>
      </w:tr>
      <w:tr w:rsidR="00AD1803" w14:paraId="5C070B28" w14:textId="77777777" w:rsidTr="007D6D4F">
        <w:trPr>
          <w:trHeight w:val="615"/>
        </w:trPr>
        <w:tc>
          <w:tcPr>
            <w:tcW w:w="1800" w:type="dxa"/>
            <w:vAlign w:val="center"/>
          </w:tcPr>
          <w:p w14:paraId="4916C0B6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教学策略的选择与设计</w:t>
            </w:r>
          </w:p>
        </w:tc>
        <w:tc>
          <w:tcPr>
            <w:tcW w:w="7740" w:type="dxa"/>
            <w:gridSpan w:val="6"/>
          </w:tcPr>
          <w:p w14:paraId="08EBE042" w14:textId="2CB435A3" w:rsidR="00AD1803" w:rsidRDefault="00222B7C" w:rsidP="007D6D4F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运用参与</w:t>
            </w:r>
            <w:proofErr w:type="gramStart"/>
            <w:r>
              <w:rPr>
                <w:rFonts w:ascii="宋体" w:hAnsi="宋体" w:hint="eastAsia"/>
                <w:szCs w:val="21"/>
              </w:rPr>
              <w:t>性教学</w:t>
            </w:r>
            <w:proofErr w:type="gramEnd"/>
            <w:r>
              <w:rPr>
                <w:rFonts w:ascii="宋体" w:hAnsi="宋体" w:hint="eastAsia"/>
                <w:szCs w:val="21"/>
              </w:rPr>
              <w:t>方式，让学生对比分析</w:t>
            </w:r>
            <w:proofErr w:type="gramStart"/>
            <w:r>
              <w:rPr>
                <w:rFonts w:ascii="宋体" w:hAnsi="宋体" w:hint="eastAsia"/>
                <w:szCs w:val="21"/>
              </w:rPr>
              <w:t>各国众筹监管</w:t>
            </w:r>
            <w:proofErr w:type="gramEnd"/>
            <w:r>
              <w:rPr>
                <w:rFonts w:ascii="宋体" w:hAnsi="宋体" w:hint="eastAsia"/>
                <w:szCs w:val="21"/>
              </w:rPr>
              <w:t>政策异同</w:t>
            </w:r>
          </w:p>
        </w:tc>
      </w:tr>
      <w:tr w:rsidR="00AD1803" w14:paraId="67514272" w14:textId="77777777" w:rsidTr="007D6D4F">
        <w:trPr>
          <w:trHeight w:val="210"/>
        </w:trPr>
        <w:tc>
          <w:tcPr>
            <w:tcW w:w="1800" w:type="dxa"/>
            <w:vAlign w:val="center"/>
          </w:tcPr>
          <w:p w14:paraId="1543ECC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教学环境及</w:t>
            </w:r>
          </w:p>
          <w:p w14:paraId="69E0443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资源准备</w:t>
            </w:r>
          </w:p>
        </w:tc>
        <w:tc>
          <w:tcPr>
            <w:tcW w:w="7740" w:type="dxa"/>
            <w:gridSpan w:val="6"/>
          </w:tcPr>
          <w:p w14:paraId="5BA51631" w14:textId="19B8DD9E" w:rsidR="00AD1803" w:rsidRDefault="00222B7C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多媒体</w:t>
            </w:r>
          </w:p>
        </w:tc>
      </w:tr>
      <w:tr w:rsidR="00AD1803" w14:paraId="243D1980" w14:textId="77777777" w:rsidTr="007D6D4F">
        <w:trPr>
          <w:trHeight w:val="588"/>
        </w:trPr>
        <w:tc>
          <w:tcPr>
            <w:tcW w:w="1800" w:type="dxa"/>
            <w:vAlign w:val="center"/>
          </w:tcPr>
          <w:p w14:paraId="336EF7CA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教学过程</w:t>
            </w:r>
          </w:p>
        </w:tc>
        <w:tc>
          <w:tcPr>
            <w:tcW w:w="2430" w:type="dxa"/>
            <w:gridSpan w:val="2"/>
            <w:vAlign w:val="center"/>
          </w:tcPr>
          <w:p w14:paraId="4324DB3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教师活动</w:t>
            </w:r>
          </w:p>
        </w:tc>
        <w:tc>
          <w:tcPr>
            <w:tcW w:w="2430" w:type="dxa"/>
            <w:gridSpan w:val="2"/>
            <w:vAlign w:val="center"/>
          </w:tcPr>
          <w:p w14:paraId="77F9ECB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学生活动</w:t>
            </w:r>
          </w:p>
        </w:tc>
        <w:tc>
          <w:tcPr>
            <w:tcW w:w="2880" w:type="dxa"/>
            <w:gridSpan w:val="2"/>
            <w:vAlign w:val="center"/>
          </w:tcPr>
          <w:p w14:paraId="49FA5935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设计意图</w:t>
            </w:r>
          </w:p>
        </w:tc>
      </w:tr>
      <w:tr w:rsidR="00E44E6D" w14:paraId="52AD4B75" w14:textId="77777777" w:rsidTr="00B42750">
        <w:trPr>
          <w:trHeight w:val="391"/>
        </w:trPr>
        <w:tc>
          <w:tcPr>
            <w:tcW w:w="1800" w:type="dxa"/>
            <w:vAlign w:val="center"/>
          </w:tcPr>
          <w:p w14:paraId="570815C5" w14:textId="77777777" w:rsidR="00E44E6D" w:rsidRPr="00052712" w:rsidRDefault="00E44E6D" w:rsidP="00E44E6D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课前</w:t>
            </w:r>
          </w:p>
        </w:tc>
        <w:tc>
          <w:tcPr>
            <w:tcW w:w="2430" w:type="dxa"/>
            <w:gridSpan w:val="2"/>
          </w:tcPr>
          <w:p w14:paraId="6C381156" w14:textId="50CA3723" w:rsidR="00E44E6D" w:rsidRPr="00052712" w:rsidRDefault="00E44E6D" w:rsidP="00E44E6D">
            <w:pPr>
              <w:rPr>
                <w:rFonts w:ascii="宋体" w:hAnsi="宋体"/>
                <w:sz w:val="24"/>
              </w:rPr>
            </w:pPr>
            <w:r w:rsidRPr="00742AC1">
              <w:rPr>
                <w:rFonts w:hint="eastAsia"/>
              </w:rPr>
              <w:t>课前设计</w:t>
            </w:r>
          </w:p>
        </w:tc>
        <w:tc>
          <w:tcPr>
            <w:tcW w:w="2430" w:type="dxa"/>
            <w:gridSpan w:val="2"/>
          </w:tcPr>
          <w:p w14:paraId="3DFE0A3A" w14:textId="78B22815" w:rsidR="00E44E6D" w:rsidRPr="00052712" w:rsidRDefault="00E44E6D" w:rsidP="00E44E6D">
            <w:pPr>
              <w:rPr>
                <w:rFonts w:ascii="宋体" w:hAnsi="宋体"/>
                <w:sz w:val="24"/>
              </w:rPr>
            </w:pPr>
            <w:r w:rsidRPr="00742AC1">
              <w:rPr>
                <w:rFonts w:hint="eastAsia"/>
              </w:rPr>
              <w:t>预习，准备</w:t>
            </w:r>
          </w:p>
        </w:tc>
        <w:tc>
          <w:tcPr>
            <w:tcW w:w="2880" w:type="dxa"/>
            <w:gridSpan w:val="2"/>
          </w:tcPr>
          <w:p w14:paraId="55DB21D2" w14:textId="65B89CD2" w:rsidR="00E44E6D" w:rsidRPr="00052712" w:rsidRDefault="00E44E6D" w:rsidP="00E44E6D">
            <w:pPr>
              <w:rPr>
                <w:rFonts w:ascii="宋体" w:hAnsi="宋体"/>
                <w:sz w:val="24"/>
              </w:rPr>
            </w:pPr>
            <w:r w:rsidRPr="00742AC1">
              <w:rPr>
                <w:rFonts w:hint="eastAsia"/>
              </w:rPr>
              <w:t>自学能力培养</w:t>
            </w:r>
          </w:p>
        </w:tc>
      </w:tr>
      <w:tr w:rsidR="00E44E6D" w14:paraId="7BC5A449" w14:textId="77777777" w:rsidTr="00B42750">
        <w:trPr>
          <w:trHeight w:val="453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349CFF" w14:textId="77777777" w:rsidR="00E44E6D" w:rsidRPr="00052712" w:rsidRDefault="00E44E6D" w:rsidP="00E44E6D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课中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4677C624" w14:textId="76651368" w:rsidR="00E44E6D" w:rsidRPr="00052712" w:rsidRDefault="00E44E6D" w:rsidP="00E44E6D">
            <w:pPr>
              <w:rPr>
                <w:rFonts w:ascii="宋体" w:hAnsi="宋体"/>
                <w:sz w:val="24"/>
              </w:rPr>
            </w:pPr>
            <w:r w:rsidRPr="00742AC1">
              <w:rPr>
                <w:rFonts w:hint="eastAsia"/>
              </w:rPr>
              <w:t>课堂组织、总结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7BF9354E" w14:textId="75C0D3CB" w:rsidR="00E44E6D" w:rsidRPr="00052712" w:rsidRDefault="00E44E6D" w:rsidP="00E44E6D">
            <w:pPr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  <w:sz w:val="24"/>
              </w:rPr>
              <w:t>对比分析，展示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27EF690" w14:textId="707AEAE1" w:rsidR="00E44E6D" w:rsidRPr="00052712" w:rsidRDefault="00E44E6D" w:rsidP="00E44E6D">
            <w:pPr>
              <w:rPr>
                <w:rFonts w:ascii="宋体" w:hAnsi="宋体"/>
                <w:sz w:val="24"/>
              </w:rPr>
            </w:pPr>
            <w:r w:rsidRPr="00742AC1">
              <w:rPr>
                <w:rFonts w:hint="eastAsia"/>
              </w:rPr>
              <w:t>参与性和导向</w:t>
            </w:r>
          </w:p>
        </w:tc>
      </w:tr>
      <w:tr w:rsidR="00E44E6D" w14:paraId="7103EF07" w14:textId="77777777" w:rsidTr="007D6D4F">
        <w:trPr>
          <w:trHeight w:val="458"/>
        </w:trPr>
        <w:tc>
          <w:tcPr>
            <w:tcW w:w="1800" w:type="dxa"/>
          </w:tcPr>
          <w:p w14:paraId="683C8AA4" w14:textId="77777777" w:rsidR="00E44E6D" w:rsidRPr="00052712" w:rsidRDefault="00E44E6D" w:rsidP="00E44E6D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课后</w:t>
            </w:r>
          </w:p>
        </w:tc>
        <w:tc>
          <w:tcPr>
            <w:tcW w:w="2430" w:type="dxa"/>
            <w:gridSpan w:val="2"/>
          </w:tcPr>
          <w:p w14:paraId="759F94CF" w14:textId="3691B393" w:rsidR="00E44E6D" w:rsidRPr="00052712" w:rsidRDefault="00E44E6D" w:rsidP="00E44E6D">
            <w:pPr>
              <w:rPr>
                <w:rFonts w:ascii="宋体" w:hAnsi="宋体"/>
                <w:sz w:val="24"/>
              </w:rPr>
            </w:pPr>
            <w:r w:rsidRPr="00742AC1">
              <w:rPr>
                <w:rFonts w:hint="eastAsia"/>
              </w:rPr>
              <w:t>布置批改作业</w:t>
            </w:r>
          </w:p>
        </w:tc>
        <w:tc>
          <w:tcPr>
            <w:tcW w:w="2430" w:type="dxa"/>
            <w:gridSpan w:val="2"/>
          </w:tcPr>
          <w:p w14:paraId="061CC43C" w14:textId="0EA2CF5E" w:rsidR="00E44E6D" w:rsidRPr="00052712" w:rsidRDefault="00E44E6D" w:rsidP="00E44E6D">
            <w:pPr>
              <w:rPr>
                <w:rFonts w:ascii="宋体" w:hAnsi="宋体"/>
                <w:sz w:val="24"/>
              </w:rPr>
            </w:pPr>
            <w:r w:rsidRPr="00742AC1">
              <w:rPr>
                <w:rFonts w:hint="eastAsia"/>
              </w:rPr>
              <w:t>总结、完成作业</w:t>
            </w:r>
          </w:p>
        </w:tc>
        <w:tc>
          <w:tcPr>
            <w:tcW w:w="2880" w:type="dxa"/>
            <w:gridSpan w:val="2"/>
          </w:tcPr>
          <w:p w14:paraId="18A0EF2A" w14:textId="16FA0F22" w:rsidR="00E44E6D" w:rsidRPr="00052712" w:rsidRDefault="00E44E6D" w:rsidP="00E44E6D">
            <w:pPr>
              <w:rPr>
                <w:rFonts w:ascii="宋体" w:hAnsi="宋体"/>
                <w:sz w:val="24"/>
              </w:rPr>
            </w:pPr>
            <w:r w:rsidRPr="00742AC1">
              <w:rPr>
                <w:rFonts w:hint="eastAsia"/>
              </w:rPr>
              <w:t>总结与巩固</w:t>
            </w:r>
          </w:p>
        </w:tc>
      </w:tr>
      <w:tr w:rsidR="00AD1803" w14:paraId="3144885A" w14:textId="77777777" w:rsidTr="007D6D4F">
        <w:trPr>
          <w:trHeight w:val="1173"/>
        </w:trPr>
        <w:tc>
          <w:tcPr>
            <w:tcW w:w="1800" w:type="dxa"/>
            <w:vAlign w:val="center"/>
          </w:tcPr>
          <w:p w14:paraId="3EF5D867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教学评价设计</w:t>
            </w:r>
          </w:p>
        </w:tc>
        <w:tc>
          <w:tcPr>
            <w:tcW w:w="7740" w:type="dxa"/>
            <w:gridSpan w:val="6"/>
            <w:vAlign w:val="center"/>
          </w:tcPr>
          <w:p w14:paraId="787BC0CE" w14:textId="77777777" w:rsidR="00AD1803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在学习通平台发起讨论：</w:t>
            </w:r>
          </w:p>
          <w:p w14:paraId="3EA0936D" w14:textId="77777777" w:rsidR="00AD1803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1.学生自我评价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2.对教师的评价</w:t>
            </w:r>
          </w:p>
        </w:tc>
      </w:tr>
      <w:tr w:rsidR="00AD1803" w14:paraId="19BC06C4" w14:textId="77777777" w:rsidTr="007D6D4F">
        <w:trPr>
          <w:trHeight w:val="919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2FB0A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教学反思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1999975F" w14:textId="77777777" w:rsidR="00AD1803" w:rsidRDefault="00AD1803" w:rsidP="007D6D4F">
            <w:pPr>
              <w:rPr>
                <w:rFonts w:ascii="宋体" w:hAnsi="宋体"/>
                <w:sz w:val="24"/>
              </w:rPr>
            </w:pPr>
          </w:p>
          <w:p w14:paraId="3450C5AB" w14:textId="77777777" w:rsidR="00AD1803" w:rsidRDefault="00AD1803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根据教学评价，改进教学设计</w:t>
            </w:r>
          </w:p>
        </w:tc>
      </w:tr>
    </w:tbl>
    <w:p w14:paraId="5D5C5848" w14:textId="77777777" w:rsidR="00AD1803" w:rsidRDefault="00AD1803" w:rsidP="00AD1803"/>
    <w:p w14:paraId="3AB39C25" w14:textId="77777777" w:rsidR="00AD1803" w:rsidRDefault="00AD1803" w:rsidP="00AD1803"/>
    <w:p w14:paraId="502A2F08" w14:textId="77777777" w:rsidR="00B7414F" w:rsidRPr="00AD1803" w:rsidRDefault="00B7414F"/>
    <w:sectPr w:rsidR="00B7414F" w:rsidRPr="00AD1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6CEAD2" w14:textId="77777777" w:rsidR="006B2534" w:rsidRDefault="006B2534" w:rsidP="00AD1803">
      <w:r>
        <w:separator/>
      </w:r>
    </w:p>
  </w:endnote>
  <w:endnote w:type="continuationSeparator" w:id="0">
    <w:p w14:paraId="7D43A923" w14:textId="77777777" w:rsidR="006B2534" w:rsidRDefault="006B2534" w:rsidP="00AD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CDEB31" w14:textId="77777777" w:rsidR="006B2534" w:rsidRDefault="006B2534" w:rsidP="00AD1803">
      <w:r>
        <w:separator/>
      </w:r>
    </w:p>
  </w:footnote>
  <w:footnote w:type="continuationSeparator" w:id="0">
    <w:p w14:paraId="19408EF9" w14:textId="77777777" w:rsidR="006B2534" w:rsidRDefault="006B2534" w:rsidP="00AD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0A"/>
    <w:rsid w:val="00114A03"/>
    <w:rsid w:val="00222B7C"/>
    <w:rsid w:val="00397CBF"/>
    <w:rsid w:val="005A2E0A"/>
    <w:rsid w:val="006B2534"/>
    <w:rsid w:val="008812EA"/>
    <w:rsid w:val="00A80F1B"/>
    <w:rsid w:val="00AD1803"/>
    <w:rsid w:val="00B7414F"/>
    <w:rsid w:val="00D301C1"/>
    <w:rsid w:val="00E44E6D"/>
    <w:rsid w:val="00E7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B5F0F"/>
  <w15:chartTrackingRefBased/>
  <w15:docId w15:val="{F0581EF5-3C3D-42C8-98C2-C543E54D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8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18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1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18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mx3642</dc:creator>
  <cp:keywords/>
  <dc:description/>
  <cp:lastModifiedBy>mx3642</cp:lastModifiedBy>
  <cp:revision>7</cp:revision>
  <dcterms:created xsi:type="dcterms:W3CDTF">2020-05-30T09:07:00Z</dcterms:created>
  <dcterms:modified xsi:type="dcterms:W3CDTF">2020-06-02T11:32:00Z</dcterms:modified>
</cp:coreProperties>
</file>