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D7471">
      <w:pPr>
        <w:spacing w:line="440" w:lineRule="exact"/>
        <w:jc w:val="left"/>
        <w:rPr>
          <w:rFonts w:cs="Times New Roman"/>
          <w:b/>
          <w:bCs/>
          <w:szCs w:val="24"/>
        </w:rPr>
      </w:pPr>
      <w:r>
        <w:rPr>
          <w:rFonts w:hint="eastAsia" w:cs="Times New Roman"/>
          <w:b/>
          <w:bCs/>
          <w:szCs w:val="24"/>
        </w:rPr>
        <w:t>附件1</w:t>
      </w:r>
      <w:r>
        <w:rPr>
          <w:rFonts w:cs="Times New Roman"/>
          <w:b/>
          <w:bCs/>
          <w:szCs w:val="24"/>
        </w:rPr>
        <w:t>：</w:t>
      </w:r>
      <w:bookmarkStart w:id="1" w:name="_GoBack"/>
      <w:bookmarkEnd w:id="1"/>
    </w:p>
    <w:p w14:paraId="5D088004">
      <w:pPr>
        <w:spacing w:line="440" w:lineRule="exact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第十</w:t>
      </w:r>
      <w:r>
        <w:rPr>
          <w:rFonts w:hint="eastAsia" w:cs="Times New Roman"/>
          <w:b/>
          <w:bCs/>
          <w:szCs w:val="24"/>
          <w:lang w:val="en-US" w:eastAsia="zh-CN"/>
        </w:rPr>
        <w:t>九</w:t>
      </w:r>
      <w:r>
        <w:rPr>
          <w:rFonts w:cs="Times New Roman"/>
          <w:b/>
          <w:bCs/>
          <w:szCs w:val="24"/>
        </w:rPr>
        <w:t>届iCAN</w:t>
      </w:r>
      <w:r>
        <w:rPr>
          <w:rFonts w:hint="eastAsia" w:cs="Times New Roman"/>
          <w:b/>
          <w:bCs/>
          <w:szCs w:val="24"/>
        </w:rPr>
        <w:t>大学生创新创业大赛</w:t>
      </w:r>
      <w:r>
        <w:rPr>
          <w:rFonts w:cs="Times New Roman"/>
          <w:b/>
          <w:bCs/>
          <w:szCs w:val="24"/>
        </w:rPr>
        <w:t>赛道要求</w:t>
      </w:r>
    </w:p>
    <w:p w14:paraId="2A23FB89"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第十</w:t>
      </w:r>
      <w:r>
        <w:rPr>
          <w:rFonts w:hint="eastAsia" w:cs="Times New Roman"/>
          <w:szCs w:val="24"/>
          <w:lang w:val="en-US" w:eastAsia="zh-CN"/>
        </w:rPr>
        <w:t>九</w:t>
      </w:r>
      <w:r>
        <w:rPr>
          <w:rFonts w:cs="Times New Roman"/>
          <w:szCs w:val="24"/>
        </w:rPr>
        <w:t>届iCAN</w:t>
      </w:r>
      <w:bookmarkStart w:id="0" w:name="_Hlk170809163"/>
      <w:r>
        <w:rPr>
          <w:rFonts w:cs="Times New Roman"/>
          <w:szCs w:val="24"/>
        </w:rPr>
        <w:t>大学生创新创业大赛</w:t>
      </w:r>
      <w:bookmarkEnd w:id="0"/>
      <w:r>
        <w:rPr>
          <w:rFonts w:cs="Times New Roman"/>
          <w:szCs w:val="24"/>
        </w:rPr>
        <w:t>赛道分为创新赛道、创业赛道、挑战赛道三个赛道。</w:t>
      </w:r>
      <w:r>
        <w:rPr>
          <w:rFonts w:cs="Times New Roman"/>
          <w:b/>
          <w:szCs w:val="24"/>
        </w:rPr>
        <w:t>创新赛道和创业赛道互斥，创新赛道创业赛道和挑战赛道不互斥、挑战赛道各赛题不互斥</w:t>
      </w:r>
      <w:r>
        <w:rPr>
          <w:rFonts w:cs="Times New Roman"/>
          <w:szCs w:val="24"/>
        </w:rPr>
        <w:t>。具体要求如下：</w:t>
      </w:r>
    </w:p>
    <w:p w14:paraId="417587B1">
      <w:pPr>
        <w:spacing w:line="440" w:lineRule="exac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  <w:highlight w:val="green"/>
        </w:rPr>
        <w:t>创新赛道</w:t>
      </w:r>
    </w:p>
    <w:p w14:paraId="54E371BC">
      <w:pPr>
        <w:spacing w:line="440" w:lineRule="exact"/>
        <w:rPr>
          <w:rFonts w:cs="Times New Roman"/>
          <w:b/>
          <w:bCs/>
          <w:szCs w:val="24"/>
        </w:rPr>
      </w:pPr>
      <w:r>
        <w:rPr>
          <w:rFonts w:hint="eastAsia" w:cs="Times New Roman"/>
          <w:b/>
          <w:bCs/>
          <w:szCs w:val="24"/>
          <w:lang w:val="en-US" w:eastAsia="zh-CN"/>
        </w:rPr>
        <w:t>一、</w:t>
      </w:r>
      <w:r>
        <w:rPr>
          <w:rFonts w:cs="Times New Roman"/>
          <w:b/>
          <w:bCs/>
          <w:szCs w:val="24"/>
        </w:rPr>
        <w:t>参赛项目类型：</w:t>
      </w:r>
    </w:p>
    <w:p w14:paraId="4677EDAB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  <w:lang w:val="en-US" w:eastAsia="zh-CN"/>
        </w:rPr>
        <w:t>1.</w:t>
      </w:r>
      <w:r>
        <w:rPr>
          <w:rFonts w:hint="eastAsia" w:cs="Times New Roman"/>
          <w:b/>
          <w:bCs/>
          <w:szCs w:val="24"/>
        </w:rPr>
        <w:t>智慧家庭：</w:t>
      </w:r>
      <w:r>
        <w:rPr>
          <w:rFonts w:hint="eastAsia" w:cs="Times New Roman"/>
          <w:szCs w:val="24"/>
        </w:rPr>
        <w:t>让家庭生活变得智能和便捷的产品和服务；</w:t>
      </w:r>
    </w:p>
    <w:p w14:paraId="7DC97DC1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</w:rPr>
        <w:t>2.智慧农业：</w:t>
      </w:r>
      <w:r>
        <w:rPr>
          <w:rFonts w:hint="eastAsia" w:cs="Times New Roman"/>
          <w:szCs w:val="24"/>
        </w:rPr>
        <w:t>用于农牧渔等领域的智能化产品和服务；</w:t>
      </w:r>
    </w:p>
    <w:p w14:paraId="052F4D56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  <w:lang w:val="en-US" w:eastAsia="zh-CN"/>
        </w:rPr>
        <w:t>3.</w:t>
      </w:r>
      <w:r>
        <w:rPr>
          <w:rFonts w:hint="eastAsia" w:cs="Times New Roman"/>
          <w:b/>
          <w:bCs/>
          <w:szCs w:val="24"/>
        </w:rPr>
        <w:t>智慧社区：</w:t>
      </w:r>
      <w:r>
        <w:rPr>
          <w:rFonts w:hint="eastAsia" w:cs="Times New Roman"/>
          <w:szCs w:val="24"/>
        </w:rPr>
        <w:t>用于社区、校园等环境的产品和服务；</w:t>
      </w:r>
    </w:p>
    <w:p w14:paraId="3965E2FC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</w:rPr>
        <w:t>4.智慧医疗：</w:t>
      </w:r>
      <w:r>
        <w:rPr>
          <w:rFonts w:hint="eastAsia" w:cs="Times New Roman"/>
          <w:szCs w:val="24"/>
        </w:rPr>
        <w:t>用于医疗、健康等领域的产品和服务；</w:t>
      </w:r>
    </w:p>
    <w:p w14:paraId="0E3ECD38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</w:rPr>
        <w:t>5.智能交通：</w:t>
      </w:r>
      <w:r>
        <w:rPr>
          <w:rFonts w:hint="eastAsia" w:cs="Times New Roman"/>
          <w:szCs w:val="24"/>
        </w:rPr>
        <w:t>用于交通的智能车、飞行器、道路桥梁等；</w:t>
      </w:r>
    </w:p>
    <w:p w14:paraId="51DFD5EB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</w:rPr>
        <w:t>6.智能教育：</w:t>
      </w:r>
      <w:r>
        <w:rPr>
          <w:rFonts w:hint="eastAsia" w:cs="Times New Roman"/>
          <w:szCs w:val="24"/>
        </w:rPr>
        <w:t>用于提升教育学习的各种产品和服务；</w:t>
      </w:r>
    </w:p>
    <w:p w14:paraId="0E2A5B1E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</w:rPr>
        <w:t>7.智能硬件：</w:t>
      </w:r>
      <w:r>
        <w:rPr>
          <w:rFonts w:hint="eastAsia" w:cs="Times New Roman"/>
          <w:szCs w:val="24"/>
        </w:rPr>
        <w:t>各类机器人及人工智能应用产品和服务；</w:t>
      </w:r>
    </w:p>
    <w:p w14:paraId="2BC3F6EA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</w:rPr>
        <w:t>8.智能制造：</w:t>
      </w:r>
      <w:r>
        <w:rPr>
          <w:rFonts w:hint="eastAsia" w:cs="Times New Roman"/>
          <w:szCs w:val="24"/>
        </w:rPr>
        <w:t>各类仪器和传感器、智能制造装备等产品；</w:t>
      </w:r>
    </w:p>
    <w:p w14:paraId="025D1345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cs="Times New Roman"/>
          <w:szCs w:val="24"/>
        </w:rPr>
      </w:pPr>
      <w:r>
        <w:rPr>
          <w:rFonts w:hint="eastAsia" w:cs="Times New Roman"/>
          <w:b/>
          <w:bCs/>
          <w:szCs w:val="24"/>
        </w:rPr>
        <w:t>9.智慧文创：</w:t>
      </w:r>
      <w:r>
        <w:rPr>
          <w:rFonts w:hint="eastAsia" w:cs="Times New Roman"/>
          <w:szCs w:val="24"/>
        </w:rPr>
        <w:t>用于提升文化娱乐生活的文创产品和服务；</w:t>
      </w:r>
    </w:p>
    <w:p w14:paraId="79FE8AA2">
      <w:pPr>
        <w:numPr>
          <w:ilvl w:val="0"/>
          <w:numId w:val="0"/>
        </w:num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hint="eastAsia" w:cs="Times New Roman"/>
          <w:b/>
          <w:bCs/>
          <w:szCs w:val="24"/>
        </w:rPr>
        <w:t>10.智能环保：</w:t>
      </w:r>
      <w:r>
        <w:rPr>
          <w:rFonts w:hint="eastAsia" w:cs="Times New Roman"/>
          <w:szCs w:val="24"/>
        </w:rPr>
        <w:t>用于改进节能环保的新型技术和产品。</w:t>
      </w:r>
    </w:p>
    <w:p w14:paraId="31CCAF8D">
      <w:pPr>
        <w:spacing w:line="440" w:lineRule="exact"/>
        <w:rPr>
          <w:rFonts w:cs="Times New Roman"/>
          <w:szCs w:val="24"/>
        </w:rPr>
      </w:pPr>
      <w:r>
        <w:rPr>
          <w:rFonts w:hint="eastAsia" w:cs="Times New Roman"/>
          <w:b/>
          <w:bCs/>
          <w:szCs w:val="24"/>
          <w:lang w:val="en-US" w:eastAsia="zh-CN"/>
        </w:rPr>
        <w:t>二、</w:t>
      </w:r>
      <w:r>
        <w:rPr>
          <w:rFonts w:cs="Times New Roman"/>
          <w:b/>
          <w:bCs/>
          <w:szCs w:val="24"/>
        </w:rPr>
        <w:t>参赛要求：</w:t>
      </w:r>
    </w:p>
    <w:p w14:paraId="66517CF2">
      <w:pPr>
        <w:spacing w:line="440" w:lineRule="exact"/>
        <w:ind w:firstLine="480" w:firstLineChars="200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>全国高等院校及科研院所的在读学生（含本科、专科、硕士研究生、博士研究生），必须以</w:t>
      </w:r>
      <w:r>
        <w:rPr>
          <w:rFonts w:hint="eastAsia" w:cs="Times New Roman"/>
          <w:b/>
          <w:bCs/>
          <w:szCs w:val="24"/>
        </w:rPr>
        <w:t>团队形式</w:t>
      </w:r>
      <w:r>
        <w:rPr>
          <w:rFonts w:hint="eastAsia" w:cs="Times New Roman"/>
          <w:szCs w:val="24"/>
        </w:rPr>
        <w:t>参赛，每支团队</w:t>
      </w:r>
      <w:r>
        <w:rPr>
          <w:rFonts w:hint="eastAsia" w:cs="Times New Roman"/>
          <w:b/>
          <w:bCs/>
          <w:szCs w:val="24"/>
        </w:rPr>
        <w:t>2-5名</w:t>
      </w:r>
      <w:r>
        <w:rPr>
          <w:rFonts w:hint="eastAsia" w:cs="Times New Roman"/>
          <w:szCs w:val="24"/>
        </w:rPr>
        <w:t>队员，禁止跨赛区组队和参赛，每人</w:t>
      </w:r>
      <w:r>
        <w:rPr>
          <w:rFonts w:hint="eastAsia" w:cs="Times New Roman"/>
          <w:b/>
          <w:bCs/>
          <w:szCs w:val="24"/>
        </w:rPr>
        <w:t>仅限报名1支团队</w:t>
      </w:r>
      <w:r>
        <w:rPr>
          <w:rFonts w:hint="eastAsia" w:cs="Times New Roman"/>
          <w:szCs w:val="24"/>
        </w:rPr>
        <w:t>，每个团队指导老师不超过2人，创新赛道和创业赛道不允许重复参赛，往届</w:t>
      </w:r>
      <w:r>
        <w:rPr>
          <w:rFonts w:hint="eastAsia" w:cs="Times New Roman"/>
          <w:szCs w:val="24"/>
          <w:lang w:val="en-US" w:eastAsia="zh-CN"/>
        </w:rPr>
        <w:t>国赛</w:t>
      </w:r>
      <w:r>
        <w:rPr>
          <w:rFonts w:hint="eastAsia" w:cs="Times New Roman"/>
          <w:szCs w:val="24"/>
        </w:rPr>
        <w:t>一、二等奖不允许重复参赛。</w:t>
      </w:r>
    </w:p>
    <w:p w14:paraId="42BCD437">
      <w:pPr>
        <w:spacing w:line="440" w:lineRule="exact"/>
        <w:ind w:firstLine="480" w:firstLineChars="200"/>
        <w:rPr>
          <w:rFonts w:hint="eastAsia" w:cs="Times New Roman"/>
          <w:b/>
          <w:bCs/>
          <w:szCs w:val="24"/>
        </w:rPr>
      </w:pPr>
      <w:r>
        <w:rPr>
          <w:rFonts w:hint="eastAsia" w:cs="Times New Roman"/>
          <w:szCs w:val="24"/>
        </w:rPr>
        <w:t>参赛团队制作可以演示和操作的产品或系统为有效参赛作品，参赛作品务必是学生原创，谢绝任何形式的导师课题参赛。</w:t>
      </w:r>
      <w:r>
        <w:rPr>
          <w:rFonts w:hint="eastAsia" w:cs="Times New Roman"/>
          <w:b/>
          <w:bCs/>
          <w:szCs w:val="24"/>
        </w:rPr>
        <w:t>参赛团队制作出能实现基本功能的产品，并撰写详细的产品说明书。</w:t>
      </w:r>
    </w:p>
    <w:p w14:paraId="45FCD6BD">
      <w:pPr>
        <w:spacing w:line="440" w:lineRule="exact"/>
        <w:rPr>
          <w:rFonts w:cs="Times New Roman"/>
          <w:szCs w:val="24"/>
        </w:rPr>
      </w:pPr>
      <w:r>
        <w:rPr>
          <w:rFonts w:hint="eastAsia" w:cs="Times New Roman"/>
          <w:b/>
          <w:bCs/>
          <w:szCs w:val="24"/>
          <w:lang w:val="en-US" w:eastAsia="zh-CN"/>
        </w:rPr>
        <w:t>三、</w:t>
      </w:r>
      <w:r>
        <w:rPr>
          <w:rFonts w:cs="Times New Roman"/>
          <w:b/>
          <w:bCs/>
          <w:szCs w:val="24"/>
        </w:rPr>
        <w:t>评审规则：</w:t>
      </w:r>
    </w:p>
    <w:p w14:paraId="3CA6B601">
      <w:pPr>
        <w:spacing w:line="440" w:lineRule="exact"/>
        <w:ind w:firstLine="480" w:firstLineChars="200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>创新赛道以应用创新为主要考察目标和评审原则，采用双盲评审方式，通过匿名化处理参赛团队的院校、指导老师等信息，达到评委和参赛团队双方都不知晓对方身份的目的，消除主观思维对评审结果的影响。创新赛道按照100分进行评审，具体分值分配如下。</w:t>
      </w:r>
    </w:p>
    <w:p w14:paraId="5E97913B">
      <w:pPr>
        <w:spacing w:line="440" w:lineRule="exact"/>
        <w:ind w:firstLine="482" w:firstLineChars="200"/>
        <w:rPr>
          <w:rFonts w:hint="eastAsia" w:eastAsia="宋体" w:cs="Times New Roman"/>
          <w:szCs w:val="24"/>
          <w:lang w:eastAsia="zh-CN"/>
        </w:rPr>
      </w:pPr>
      <w:r>
        <w:rPr>
          <w:rFonts w:cs="Times New Roman"/>
          <w:b/>
          <w:bCs/>
          <w:szCs w:val="24"/>
        </w:rPr>
        <w:t>1.创新性30分：</w:t>
      </w:r>
      <w:r>
        <w:rPr>
          <w:rFonts w:hint="eastAsia" w:cs="Times New Roman"/>
          <w:szCs w:val="24"/>
        </w:rPr>
        <w:t>强调原始创意的价值，在思维模式、技术研发、管理方法等方面的突破和创新</w:t>
      </w:r>
      <w:r>
        <w:rPr>
          <w:rFonts w:hint="eastAsia" w:cs="Times New Roman"/>
          <w:szCs w:val="24"/>
          <w:lang w:eastAsia="zh-CN"/>
        </w:rPr>
        <w:t>。</w:t>
      </w:r>
    </w:p>
    <w:p w14:paraId="77AB5B0C"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2.商业性25分：</w:t>
      </w:r>
      <w:r>
        <w:rPr>
          <w:rFonts w:hint="eastAsia" w:cs="Times New Roman"/>
          <w:szCs w:val="24"/>
        </w:rPr>
        <w:t>强调商业模式设计的可行性及产品的实用性，并具备社会和市场价值。</w:t>
      </w:r>
    </w:p>
    <w:p w14:paraId="03D0DAAB"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3.技术方案25分：</w:t>
      </w:r>
      <w:r>
        <w:rPr>
          <w:rFonts w:cs="Times New Roman"/>
          <w:szCs w:val="24"/>
        </w:rPr>
        <w:t>强调项目产品的技术洞见及产品的完成程度。</w:t>
      </w:r>
    </w:p>
    <w:p w14:paraId="3CE2159A"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4.产品介绍20分：</w:t>
      </w:r>
      <w:r>
        <w:rPr>
          <w:rFonts w:hint="eastAsia" w:cs="Times New Roman"/>
          <w:szCs w:val="24"/>
        </w:rPr>
        <w:t>强调对产品和项目的表达能力，并对团队成员的整体协作进行考核。违规扣分：违反盲审原则的参赛材料，材料每出现一处违规点（出现学校名称、参赛单位名称、指导老师姓名等），项目评分扣5分。</w:t>
      </w:r>
    </w:p>
    <w:p w14:paraId="6A899252">
      <w:pPr>
        <w:spacing w:line="440" w:lineRule="exact"/>
        <w:rPr>
          <w:rFonts w:cs="Times New Roman"/>
          <w:szCs w:val="24"/>
        </w:rPr>
      </w:pPr>
    </w:p>
    <w:p w14:paraId="7C102A1E">
      <w:pPr>
        <w:spacing w:line="440" w:lineRule="exact"/>
        <w:rPr>
          <w:rFonts w:cs="Times New Roman"/>
          <w:szCs w:val="24"/>
        </w:rPr>
      </w:pPr>
      <w:r>
        <w:rPr>
          <w:rFonts w:cs="Times New Roman"/>
          <w:b/>
          <w:bCs/>
          <w:szCs w:val="24"/>
          <w:highlight w:val="green"/>
        </w:rPr>
        <w:t>创业赛道</w:t>
      </w:r>
    </w:p>
    <w:p w14:paraId="0CC94EE7">
      <w:pPr>
        <w:spacing w:line="440" w:lineRule="exact"/>
        <w:rPr>
          <w:rFonts w:hint="eastAsia" w:eastAsia="宋体" w:cs="Times New Roman"/>
          <w:b/>
          <w:bCs/>
          <w:szCs w:val="24"/>
          <w:lang w:eastAsia="zh-CN"/>
        </w:rPr>
      </w:pPr>
      <w:r>
        <w:rPr>
          <w:rFonts w:hint="eastAsia" w:cs="Times New Roman"/>
          <w:b/>
          <w:bCs/>
          <w:szCs w:val="24"/>
          <w:lang w:val="en-US" w:eastAsia="zh-CN"/>
        </w:rPr>
        <w:t>一、</w:t>
      </w:r>
      <w:r>
        <w:rPr>
          <w:rFonts w:cs="Times New Roman"/>
          <w:b/>
          <w:bCs/>
          <w:szCs w:val="24"/>
        </w:rPr>
        <w:t>参赛项目类型：</w:t>
      </w:r>
    </w:p>
    <w:p w14:paraId="0E00C908">
      <w:pPr>
        <w:spacing w:line="440" w:lineRule="exact"/>
        <w:ind w:firstLine="482" w:firstLineChars="200"/>
        <w:jc w:val="both"/>
        <w:rPr>
          <w:rFonts w:hint="eastAsia" w:cs="Times New Roman"/>
          <w:b w:val="0"/>
          <w:bCs w:val="0"/>
          <w:szCs w:val="24"/>
        </w:rPr>
      </w:pPr>
      <w:r>
        <w:rPr>
          <w:rFonts w:hint="eastAsia" w:cs="Times New Roman"/>
          <w:b/>
          <w:bCs/>
          <w:szCs w:val="24"/>
        </w:rPr>
        <w:t>1.新一代信息技术：</w:t>
      </w:r>
      <w:r>
        <w:rPr>
          <w:rFonts w:hint="eastAsia" w:cs="Times New Roman"/>
          <w:b w:val="0"/>
          <w:bCs w:val="0"/>
          <w:szCs w:val="24"/>
        </w:rPr>
        <w:t>元宇宙、虚拟现实、集成电路、通信网络、工业互联网、网络与信息设备、网络与信息安全服务、软件开发、工业互联网等。</w:t>
      </w:r>
    </w:p>
    <w:p w14:paraId="7DE639BB">
      <w:pPr>
        <w:spacing w:line="440" w:lineRule="exact"/>
        <w:ind w:firstLine="482" w:firstLineChars="200"/>
        <w:jc w:val="both"/>
        <w:rPr>
          <w:rFonts w:hint="eastAsia" w:eastAsia="宋体" w:cs="Times New Roman"/>
          <w:b w:val="0"/>
          <w:bCs w:val="0"/>
          <w:szCs w:val="24"/>
          <w:lang w:eastAsia="zh-CN"/>
        </w:rPr>
      </w:pPr>
      <w:r>
        <w:rPr>
          <w:rFonts w:hint="eastAsia" w:cs="Times New Roman"/>
          <w:b/>
          <w:bCs/>
          <w:szCs w:val="24"/>
        </w:rPr>
        <w:t>2.人工智能/机器人：</w:t>
      </w:r>
      <w:r>
        <w:rPr>
          <w:rFonts w:hint="eastAsia" w:cs="Times New Roman"/>
          <w:b w:val="0"/>
          <w:bCs w:val="0"/>
          <w:szCs w:val="24"/>
        </w:rPr>
        <w:t>通用人工智能、AI软件、AI应用、大模型、AI智能硬件、可穿戴设备、人形机器人、工业机器人、服务机器人、特种机器人等</w:t>
      </w:r>
      <w:r>
        <w:rPr>
          <w:rFonts w:hint="eastAsia" w:cs="Times New Roman"/>
          <w:b w:val="0"/>
          <w:bCs w:val="0"/>
          <w:szCs w:val="24"/>
          <w:lang w:eastAsia="zh-CN"/>
        </w:rPr>
        <w:t>。</w:t>
      </w:r>
    </w:p>
    <w:p w14:paraId="6D36F597">
      <w:pPr>
        <w:spacing w:line="440" w:lineRule="exact"/>
        <w:ind w:firstLine="482" w:firstLineChars="200"/>
        <w:jc w:val="both"/>
        <w:rPr>
          <w:rFonts w:hint="eastAsia" w:cs="Times New Roman"/>
          <w:b w:val="0"/>
          <w:bCs w:val="0"/>
          <w:szCs w:val="24"/>
        </w:rPr>
      </w:pPr>
      <w:r>
        <w:rPr>
          <w:rFonts w:hint="eastAsia" w:cs="Times New Roman"/>
          <w:b/>
          <w:bCs/>
          <w:szCs w:val="24"/>
        </w:rPr>
        <w:t>3.生物技术/大健康：</w:t>
      </w:r>
      <w:r>
        <w:rPr>
          <w:rFonts w:hint="eastAsia" w:cs="Times New Roman"/>
          <w:b w:val="0"/>
          <w:bCs w:val="0"/>
          <w:szCs w:val="24"/>
        </w:rPr>
        <w:t>现代医疗、医疗器械、医药服务、药品研发与制造生物技术等、互联网医疗、康养和养老、家庭诊疗设备等。</w:t>
      </w:r>
    </w:p>
    <w:p w14:paraId="06DAF2CB">
      <w:pPr>
        <w:spacing w:line="440" w:lineRule="exact"/>
        <w:ind w:firstLine="482" w:firstLineChars="200"/>
        <w:jc w:val="both"/>
        <w:rPr>
          <w:rFonts w:hint="eastAsia" w:cs="Times New Roman"/>
          <w:b w:val="0"/>
          <w:bCs w:val="0"/>
          <w:szCs w:val="24"/>
        </w:rPr>
      </w:pPr>
      <w:r>
        <w:rPr>
          <w:rFonts w:hint="eastAsia" w:cs="Times New Roman"/>
          <w:b/>
          <w:bCs/>
          <w:szCs w:val="24"/>
        </w:rPr>
        <w:t>4.新能源/新材料：</w:t>
      </w:r>
      <w:r>
        <w:rPr>
          <w:rFonts w:hint="eastAsia" w:cs="Times New Roman"/>
          <w:b w:val="0"/>
          <w:bCs w:val="0"/>
          <w:szCs w:val="24"/>
        </w:rPr>
        <w:t>节能环保、新能源产品与技术、动力电池、碳中和、资源回收与综合利用、纳米材料、半导体材料、超导材料等。</w:t>
      </w:r>
    </w:p>
    <w:p w14:paraId="7B988E77">
      <w:pPr>
        <w:spacing w:line="440" w:lineRule="exact"/>
        <w:ind w:firstLine="482" w:firstLineChars="200"/>
        <w:jc w:val="both"/>
        <w:rPr>
          <w:rFonts w:hint="eastAsia" w:cs="Times New Roman"/>
          <w:b w:val="0"/>
          <w:bCs w:val="0"/>
          <w:szCs w:val="24"/>
        </w:rPr>
      </w:pPr>
      <w:r>
        <w:rPr>
          <w:rFonts w:hint="eastAsia" w:cs="Times New Roman"/>
          <w:b/>
          <w:bCs/>
          <w:szCs w:val="24"/>
        </w:rPr>
        <w:t>5.高端装备制造：</w:t>
      </w:r>
      <w:r>
        <w:rPr>
          <w:rFonts w:hint="eastAsia" w:cs="Times New Roman"/>
          <w:b w:val="0"/>
          <w:bCs w:val="0"/>
          <w:szCs w:val="24"/>
        </w:rPr>
        <w:t>仪器和传感器、量子信息、智能制造装备、轨道交通装备、智能汽车、低空经济、航空航天装备、海洋工程装备等。</w:t>
      </w:r>
    </w:p>
    <w:p w14:paraId="262CD23E">
      <w:pPr>
        <w:spacing w:line="440" w:lineRule="exact"/>
        <w:ind w:firstLine="482" w:firstLineChars="200"/>
        <w:jc w:val="both"/>
        <w:rPr>
          <w:rFonts w:cs="Times New Roman"/>
          <w:b w:val="0"/>
          <w:bCs w:val="0"/>
          <w:szCs w:val="24"/>
        </w:rPr>
      </w:pPr>
      <w:r>
        <w:rPr>
          <w:rFonts w:hint="eastAsia" w:cs="Times New Roman"/>
          <w:b/>
          <w:bCs/>
          <w:szCs w:val="24"/>
        </w:rPr>
        <w:t>6.文化创意及产业创新：</w:t>
      </w:r>
      <w:r>
        <w:rPr>
          <w:rFonts w:hint="eastAsia" w:cs="Times New Roman"/>
          <w:b w:val="0"/>
          <w:bCs w:val="0"/>
          <w:szCs w:val="24"/>
        </w:rPr>
        <w:t>文化娱乐、影视游戏、在线教育、新零售、农业科技、工业设计、服务设计、体验经济、乡村振兴、社区更新、食品科技及产品、新物流及供应链等。</w:t>
      </w:r>
    </w:p>
    <w:p w14:paraId="22EF84FF">
      <w:pPr>
        <w:spacing w:line="440" w:lineRule="exact"/>
        <w:rPr>
          <w:rFonts w:cs="Times New Roman"/>
          <w:szCs w:val="24"/>
        </w:rPr>
      </w:pPr>
      <w:r>
        <w:rPr>
          <w:rFonts w:hint="eastAsia" w:cs="Times New Roman"/>
          <w:b/>
          <w:bCs/>
          <w:szCs w:val="24"/>
          <w:lang w:val="en-US" w:eastAsia="zh-CN"/>
        </w:rPr>
        <w:t>二、</w:t>
      </w:r>
      <w:r>
        <w:rPr>
          <w:rFonts w:cs="Times New Roman"/>
          <w:b/>
          <w:bCs/>
          <w:szCs w:val="24"/>
        </w:rPr>
        <w:t>参赛对象：</w:t>
      </w:r>
    </w:p>
    <w:p w14:paraId="14CD96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全国高等院校及科研院所的在校学生（含本科、专科、硕士研究生、博士研究生）或毕业五年内的学生，要求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团队已使用自主完成的创新项目注册公司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，队长为企业创始人或核心团队成员（持股比例不低于10%），必须以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团队形式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参赛，每支团队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2-5名队员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，禁止跨赛区组队和参赛，每人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仅限报名一支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团队，每个团队指导老师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数量不超过2人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，创新赛道和创业赛道不允许重复参赛，往届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国赛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一、二等奖不允许重复参赛。</w:t>
      </w:r>
    </w:p>
    <w:p w14:paraId="55BC98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cs="Times New Roman"/>
          <w:b/>
          <w:bCs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参赛项目应符合科技、社会发展趋势，可以是课题组科技成果转化项目，有完整的商业化思路、创新产品或服务，解决具体市场需求痛点，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具备团队原创性，并撰写详细的商业计划书。</w:t>
      </w:r>
    </w:p>
    <w:p w14:paraId="4B38FFE9">
      <w:pPr>
        <w:spacing w:line="440" w:lineRule="exact"/>
        <w:rPr>
          <w:rFonts w:cs="Times New Roman"/>
          <w:szCs w:val="24"/>
        </w:rPr>
      </w:pPr>
      <w:r>
        <w:rPr>
          <w:rFonts w:hint="eastAsia" w:cs="Times New Roman"/>
          <w:b/>
          <w:bCs/>
          <w:szCs w:val="24"/>
          <w:lang w:val="en-US" w:eastAsia="zh-CN"/>
        </w:rPr>
        <w:t>三、</w:t>
      </w:r>
      <w:r>
        <w:rPr>
          <w:rFonts w:cs="Times New Roman"/>
          <w:b/>
          <w:bCs/>
          <w:szCs w:val="24"/>
        </w:rPr>
        <w:t>评审规则：</w:t>
      </w:r>
    </w:p>
    <w:p w14:paraId="1F761A01"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比赛以商业化为主要考察目标和评审原则，按照100分进行评审，具体分值分配如下。</w:t>
      </w:r>
    </w:p>
    <w:p w14:paraId="25DE8B5E"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1.创新性20分：</w:t>
      </w:r>
      <w:r>
        <w:rPr>
          <w:rFonts w:cs="Times New Roman"/>
          <w:szCs w:val="24"/>
        </w:rPr>
        <w:t>强调原始创意的价值，在思维模式、技术研发、需求解决、管理方法等方面的突破和创新。</w:t>
      </w:r>
    </w:p>
    <w:p w14:paraId="37422737"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2.商业性35分：</w:t>
      </w:r>
      <w:r>
        <w:rPr>
          <w:rFonts w:cs="Times New Roman"/>
          <w:szCs w:val="24"/>
        </w:rPr>
        <w:t>强调商业模式设计的可行性及产品的实用性，项目未来的成长性及所具备社会和市场价值。</w:t>
      </w:r>
    </w:p>
    <w:p w14:paraId="5735A717"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3.技术方案25分：</w:t>
      </w:r>
      <w:r>
        <w:rPr>
          <w:rFonts w:cs="Times New Roman"/>
          <w:szCs w:val="24"/>
        </w:rPr>
        <w:t>强调项目产品的技术洞见及产品的完成程度，考察技术水平的核心竞争力。</w:t>
      </w:r>
    </w:p>
    <w:p w14:paraId="63164142"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4.团队情况20分：</w:t>
      </w:r>
      <w:r>
        <w:rPr>
          <w:rFonts w:cs="Times New Roman"/>
          <w:szCs w:val="24"/>
        </w:rPr>
        <w:t>强调团队成员的教育、工作背景，对管理能力、思维能力、表达能力、协作能力等方面进行考核。</w:t>
      </w:r>
    </w:p>
    <w:p w14:paraId="1BF3B4D2">
      <w:pPr>
        <w:spacing w:line="440" w:lineRule="exact"/>
        <w:rPr>
          <w:rFonts w:cs="Times New Roman"/>
          <w:szCs w:val="24"/>
        </w:rPr>
      </w:pPr>
    </w:p>
    <w:p w14:paraId="2F2B31CC">
      <w:pPr>
        <w:spacing w:line="440" w:lineRule="exact"/>
        <w:rPr>
          <w:rFonts w:cs="Times New Roman"/>
          <w:b/>
          <w:bCs/>
          <w:szCs w:val="24"/>
          <w:highlight w:val="green"/>
        </w:rPr>
      </w:pPr>
      <w:r>
        <w:rPr>
          <w:rFonts w:cs="Times New Roman"/>
          <w:b/>
          <w:bCs/>
          <w:szCs w:val="24"/>
          <w:highlight w:val="green"/>
        </w:rPr>
        <w:t>挑战赛道</w:t>
      </w:r>
    </w:p>
    <w:p w14:paraId="6895646D">
      <w:pPr>
        <w:numPr>
          <w:ilvl w:val="0"/>
          <w:numId w:val="1"/>
        </w:numPr>
        <w:spacing w:line="440" w:lineRule="exact"/>
        <w:rPr>
          <w:rFonts w:hint="eastAsia" w:cs="Times New Roman"/>
          <w:b/>
          <w:bCs/>
          <w:szCs w:val="24"/>
          <w:lang w:eastAsia="zh-CN"/>
        </w:rPr>
      </w:pPr>
      <w:r>
        <w:rPr>
          <w:rFonts w:hint="eastAsia" w:cs="Times New Roman"/>
          <w:b/>
          <w:bCs/>
          <w:szCs w:val="24"/>
          <w:highlight w:val="none"/>
        </w:rPr>
        <w:t>赛道</w:t>
      </w:r>
      <w:r>
        <w:rPr>
          <w:rFonts w:hint="eastAsia" w:cs="Times New Roman"/>
          <w:b/>
          <w:bCs/>
          <w:szCs w:val="24"/>
        </w:rPr>
        <w:t>背景</w:t>
      </w:r>
      <w:r>
        <w:rPr>
          <w:rFonts w:hint="eastAsia" w:cs="Times New Roman"/>
          <w:b/>
          <w:bCs/>
          <w:szCs w:val="24"/>
          <w:lang w:eastAsia="zh-CN"/>
        </w:rPr>
        <w:t>：</w:t>
      </w:r>
    </w:p>
    <w:p w14:paraId="51991D08">
      <w:pPr>
        <w:numPr>
          <w:ilvl w:val="0"/>
          <w:numId w:val="0"/>
        </w:num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为鼓励产教融合培养创新人才，促进参赛项目更好的与产业需求结合，</w:t>
      </w:r>
      <w:r>
        <w:rPr>
          <w:rFonts w:hint="eastAsia" w:cs="Times New Roman"/>
          <w:b/>
          <w:bCs/>
          <w:szCs w:val="24"/>
        </w:rPr>
        <w:t>大赛联合企业发布前沿技术课程和赛题，提供相应软硬件支持</w:t>
      </w:r>
      <w:r>
        <w:rPr>
          <w:rFonts w:hint="eastAsia" w:cs="Times New Roman"/>
          <w:szCs w:val="24"/>
        </w:rPr>
        <w:t>，加强产业与高校教育之间的链接，由</w:t>
      </w:r>
      <w:r>
        <w:rPr>
          <w:rFonts w:hint="eastAsia" w:cs="Times New Roman"/>
          <w:b/>
          <w:bCs/>
          <w:szCs w:val="24"/>
        </w:rPr>
        <w:t>人工智能、机器人、商业管理、集成电路</w:t>
      </w:r>
      <w:r>
        <w:rPr>
          <w:rFonts w:hint="eastAsia" w:cs="Times New Roman"/>
          <w:szCs w:val="24"/>
        </w:rPr>
        <w:t>等赛项组成。鼓励合作企业共同进行产业命题研究和人才培养。</w:t>
      </w:r>
    </w:p>
    <w:p w14:paraId="6EC8E9B3">
      <w:pPr>
        <w:numPr>
          <w:ilvl w:val="0"/>
          <w:numId w:val="1"/>
        </w:numPr>
        <w:spacing w:line="440" w:lineRule="exact"/>
        <w:ind w:left="0" w:leftChars="0" w:firstLine="0" w:firstLineChars="0"/>
        <w:rPr>
          <w:rFonts w:hint="eastAsia" w:cs="Times New Roman"/>
          <w:b/>
          <w:bCs/>
          <w:szCs w:val="24"/>
          <w:lang w:eastAsia="zh-CN"/>
        </w:rPr>
      </w:pPr>
      <w:r>
        <w:rPr>
          <w:rFonts w:hint="eastAsia" w:cs="Times New Roman"/>
          <w:b/>
          <w:bCs/>
          <w:szCs w:val="24"/>
        </w:rPr>
        <w:t>参赛对象</w:t>
      </w:r>
      <w:r>
        <w:rPr>
          <w:rFonts w:hint="eastAsia" w:cs="Times New Roman"/>
          <w:b/>
          <w:bCs/>
          <w:szCs w:val="24"/>
          <w:lang w:eastAsia="zh-CN"/>
        </w:rPr>
        <w:t>：</w:t>
      </w:r>
    </w:p>
    <w:p w14:paraId="0F18D1E2">
      <w:pPr>
        <w:numPr>
          <w:ilvl w:val="0"/>
          <w:numId w:val="0"/>
        </w:numPr>
        <w:spacing w:line="440" w:lineRule="exact"/>
        <w:ind w:leftChars="0" w:firstLine="480" w:firstLineChars="200"/>
        <w:rPr>
          <w:rFonts w:hint="eastAsia" w:eastAsia="宋体" w:cs="Times New Roman"/>
          <w:szCs w:val="24"/>
          <w:lang w:eastAsia="zh-CN"/>
        </w:rPr>
      </w:pPr>
      <w:r>
        <w:rPr>
          <w:rFonts w:hint="eastAsia" w:cs="Times New Roman"/>
          <w:szCs w:val="24"/>
        </w:rPr>
        <w:t>全国高等院校及科研院所的在校学生（含本科、专科、硕士研究生、博士研究生），可以</w:t>
      </w:r>
      <w:r>
        <w:rPr>
          <w:rFonts w:hint="eastAsia" w:cs="Times New Roman"/>
          <w:b/>
          <w:bCs/>
          <w:szCs w:val="24"/>
        </w:rPr>
        <w:t>以个人或团队形式参赛</w:t>
      </w:r>
      <w:r>
        <w:rPr>
          <w:rFonts w:hint="eastAsia" w:cs="Times New Roman"/>
          <w:szCs w:val="24"/>
        </w:rPr>
        <w:t>，</w:t>
      </w:r>
      <w:r>
        <w:rPr>
          <w:rFonts w:hint="eastAsia" w:cs="Times New Roman"/>
          <w:b/>
          <w:bCs/>
          <w:szCs w:val="24"/>
        </w:rPr>
        <w:t>禁止跨赛区组队和参赛</w:t>
      </w:r>
      <w:r>
        <w:rPr>
          <w:rFonts w:hint="eastAsia" w:cs="Times New Roman"/>
          <w:szCs w:val="24"/>
          <w:lang w:eastAsia="zh-CN"/>
        </w:rPr>
        <w:t>。</w:t>
      </w:r>
    </w:p>
    <w:p w14:paraId="7D19766D">
      <w:pPr>
        <w:numPr>
          <w:ilvl w:val="0"/>
          <w:numId w:val="0"/>
        </w:numPr>
        <w:spacing w:line="440" w:lineRule="exact"/>
        <w:rPr>
          <w:rFonts w:hint="eastAsia" w:cs="Times New Roman"/>
          <w:b/>
          <w:bCs/>
          <w:szCs w:val="24"/>
          <w:lang w:eastAsia="zh-CN"/>
        </w:rPr>
      </w:pPr>
      <w:r>
        <w:rPr>
          <w:rFonts w:hint="eastAsia" w:cs="Times New Roman"/>
          <w:b/>
          <w:bCs/>
          <w:szCs w:val="24"/>
          <w:lang w:val="en-US" w:eastAsia="zh-CN"/>
        </w:rPr>
        <w:t>三、</w:t>
      </w:r>
      <w:r>
        <w:rPr>
          <w:rFonts w:hint="eastAsia" w:cs="Times New Roman"/>
          <w:b/>
          <w:bCs/>
          <w:szCs w:val="24"/>
        </w:rPr>
        <w:t>其他说明</w:t>
      </w:r>
      <w:r>
        <w:rPr>
          <w:rFonts w:hint="eastAsia" w:cs="Times New Roman"/>
          <w:b/>
          <w:bCs/>
          <w:szCs w:val="24"/>
          <w:lang w:eastAsia="zh-CN"/>
        </w:rPr>
        <w:t>：</w:t>
      </w:r>
    </w:p>
    <w:p w14:paraId="78CC76DF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>1.挑战赛道命题方案将由</w:t>
      </w:r>
      <w:r>
        <w:rPr>
          <w:rFonts w:hint="eastAsia" w:cs="Times New Roman"/>
          <w:b/>
          <w:bCs/>
          <w:szCs w:val="24"/>
        </w:rPr>
        <w:t>大赛组委会</w:t>
      </w:r>
      <w:r>
        <w:rPr>
          <w:rFonts w:hint="eastAsia" w:cs="Times New Roman"/>
          <w:szCs w:val="24"/>
        </w:rPr>
        <w:t>审核后另行发布。</w:t>
      </w:r>
    </w:p>
    <w:p w14:paraId="273CE819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>2.合作企业需遵守大赛的</w:t>
      </w:r>
      <w:r>
        <w:rPr>
          <w:rFonts w:hint="eastAsia" w:cs="Times New Roman"/>
          <w:b/>
          <w:bCs/>
          <w:szCs w:val="24"/>
        </w:rPr>
        <w:t>规章制度</w:t>
      </w:r>
      <w:r>
        <w:rPr>
          <w:rFonts w:hint="eastAsia" w:cs="Times New Roman"/>
          <w:szCs w:val="24"/>
        </w:rPr>
        <w:t>，按照大赛的流程和要求参与大赛的相关活动。</w:t>
      </w:r>
    </w:p>
    <w:p w14:paraId="0E022E10">
      <w:pPr>
        <w:numPr>
          <w:ilvl w:val="0"/>
          <w:numId w:val="0"/>
        </w:numPr>
        <w:spacing w:line="440" w:lineRule="exact"/>
        <w:rPr>
          <w:rFonts w:hint="eastAsia" w:cs="Times New Roman"/>
          <w:b/>
          <w:bCs/>
          <w:szCs w:val="24"/>
        </w:rPr>
      </w:pPr>
      <w:r>
        <w:rPr>
          <w:rFonts w:hint="eastAsia" w:cs="Times New Roman"/>
          <w:b/>
          <w:bCs/>
          <w:szCs w:val="24"/>
          <w:lang w:val="en-US" w:eastAsia="zh-CN"/>
        </w:rPr>
        <w:t>四、</w:t>
      </w:r>
      <w:r>
        <w:rPr>
          <w:rFonts w:hint="eastAsia" w:cs="Times New Roman"/>
          <w:b/>
          <w:bCs/>
          <w:szCs w:val="24"/>
        </w:rPr>
        <w:t>注意事项：</w:t>
      </w:r>
    </w:p>
    <w:p w14:paraId="3E8C2079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eastAsia="宋体" w:cs="Times New Roman"/>
          <w:szCs w:val="24"/>
          <w:lang w:eastAsia="zh-CN"/>
        </w:rPr>
      </w:pPr>
      <w:r>
        <w:rPr>
          <w:rFonts w:hint="eastAsia" w:cs="Times New Roman"/>
          <w:szCs w:val="24"/>
        </w:rPr>
        <w:t>1.请将表格填写完整，打印后加盖单位公章，发送至组委会邮箱：</w:t>
      </w:r>
      <w:r>
        <w:rPr>
          <w:rFonts w:hint="eastAsia" w:cs="Times New Roman"/>
          <w:szCs w:val="24"/>
        </w:rPr>
        <w:fldChar w:fldCharType="begin"/>
      </w:r>
      <w:r>
        <w:rPr>
          <w:rFonts w:hint="eastAsia" w:cs="Times New Roman"/>
          <w:szCs w:val="24"/>
        </w:rPr>
        <w:instrText xml:space="preserve"> HYPERLINK "mailto:contest@g-ican.com" </w:instrText>
      </w:r>
      <w:r>
        <w:rPr>
          <w:rFonts w:hint="eastAsia" w:cs="Times New Roman"/>
          <w:szCs w:val="24"/>
        </w:rPr>
        <w:fldChar w:fldCharType="separate"/>
      </w:r>
      <w:r>
        <w:rPr>
          <w:rStyle w:val="5"/>
          <w:rFonts w:hint="eastAsia" w:cs="Times New Roman"/>
          <w:szCs w:val="24"/>
        </w:rPr>
        <w:t>contest@g-ican.com</w:t>
      </w:r>
      <w:r>
        <w:rPr>
          <w:rFonts w:hint="eastAsia" w:cs="Times New Roman"/>
          <w:szCs w:val="24"/>
        </w:rPr>
        <w:fldChar w:fldCharType="end"/>
      </w:r>
      <w:r>
        <w:rPr>
          <w:rFonts w:hint="eastAsia" w:cs="Times New Roman"/>
          <w:szCs w:val="24"/>
          <w:lang w:eastAsia="zh-CN"/>
        </w:rPr>
        <w:t>。</w:t>
      </w:r>
    </w:p>
    <w:p w14:paraId="3F34B44B">
      <w:pPr>
        <w:numPr>
          <w:ilvl w:val="0"/>
          <w:numId w:val="0"/>
        </w:num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2.组委会审核通过的命题将在iCAN大赛公众号及官网发布。</w:t>
      </w:r>
    </w:p>
    <w:p w14:paraId="5212B3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3F45E"/>
    <w:multiLevelType w:val="singleLevel"/>
    <w:tmpl w:val="3893F4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67"/>
    <w:rsid w:val="0005790C"/>
    <w:rsid w:val="001A0C41"/>
    <w:rsid w:val="00791567"/>
    <w:rsid w:val="0082471F"/>
    <w:rsid w:val="00C4072C"/>
    <w:rsid w:val="00C67F96"/>
    <w:rsid w:val="00D261CA"/>
    <w:rsid w:val="00EE1381"/>
    <w:rsid w:val="00F32CC9"/>
    <w:rsid w:val="00F5341C"/>
    <w:rsid w:val="089F7EAE"/>
    <w:rsid w:val="0CE2480D"/>
    <w:rsid w:val="2E487EC8"/>
    <w:rsid w:val="34164C19"/>
    <w:rsid w:val="39C35AAB"/>
    <w:rsid w:val="3B6F4C0F"/>
    <w:rsid w:val="3ECC77BE"/>
    <w:rsid w:val="469C3874"/>
    <w:rsid w:val="4F477F24"/>
    <w:rsid w:val="65401246"/>
    <w:rsid w:val="68103152"/>
    <w:rsid w:val="688B4586"/>
    <w:rsid w:val="6C0F54CE"/>
    <w:rsid w:val="73A86934"/>
    <w:rsid w:val="7C8438F3"/>
    <w:rsid w:val="7E3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2125</Words>
  <Characters>2201</Characters>
  <Lines>12</Lines>
  <Paragraphs>3</Paragraphs>
  <TotalTime>22</TotalTime>
  <ScaleCrop>false</ScaleCrop>
  <LinksUpToDate>false</LinksUpToDate>
  <CharactersWithSpaces>2201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2024-07-02T09:47:00Z</dcterms:created>
  <dc:creator>qiu ya</dc:creator>
  <cp:lastModifiedBy>汪钰</cp:lastModifiedBy>
  <dcterms:modified xsi:type="dcterms:W3CDTF">2025-04-30T01:05:53Z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eyJoZGlkIjoiNmI0MDNlZTU2MzZhYmQ2N2RlNTBkNmU0MzkyNTZlYmIiLCJ1c2VySWQiOiI0NDU2NzI4NzcifQ==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4A803351F8384007B525F9B30933003F_12</vt:lpwstr>
  </property>
</Properties>
</file>